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22" w:rsidRPr="00447522" w:rsidRDefault="00447522" w:rsidP="00447522">
      <w:pPr>
        <w:pStyle w:val="a8"/>
        <w:rPr>
          <w:b w:val="0"/>
          <w:sz w:val="28"/>
          <w:szCs w:val="28"/>
        </w:rPr>
      </w:pPr>
      <w:r w:rsidRPr="00447522">
        <w:rPr>
          <w:b w:val="0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522">
        <w:rPr>
          <w:rFonts w:ascii="Times New Roman" w:hAnsi="Times New Roman" w:cs="Times New Roman"/>
          <w:bCs/>
          <w:sz w:val="28"/>
        </w:rPr>
        <w:t xml:space="preserve">АЛЕКСАНДРОВСКОГО РАЙОНА  ТОМСКОЙ ОБЛАСТИ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22" w:rsidRPr="00447522" w:rsidRDefault="00F06CC7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475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76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7522" w:rsidRPr="0044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D76CE">
        <w:rPr>
          <w:rFonts w:ascii="Times New Roman" w:hAnsi="Times New Roman" w:cs="Times New Roman"/>
          <w:sz w:val="24"/>
          <w:szCs w:val="24"/>
        </w:rPr>
        <w:t xml:space="preserve">                          №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22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437898" w:rsidRDefault="00437898" w:rsidP="000A18DA">
      <w:pPr>
        <w:tabs>
          <w:tab w:val="left" w:pos="6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 Плана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мероприятий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осуществлению  мер, направленных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 оздоровление  муниципальных финансов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F06C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целях  в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ыполнения условий Соглашения </w:t>
      </w:r>
      <w:r w:rsidR="005F18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16.02.2022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5F18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«О  мерах по социально-экономическому развитию и оздоровлению муниципальных финансов»   в 202</w:t>
      </w:r>
      <w:r w:rsidR="005F18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заключенного между Финансовым отделом Администрации Александровского района Томской области и Муниципальным образованием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</w:t>
      </w:r>
    </w:p>
    <w:p w:rsidR="00437898" w:rsidRPr="00F60172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437898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sz w:val="24"/>
          <w:szCs w:val="24"/>
          <w:lang w:eastAsia="ar-SA"/>
        </w:rPr>
        <w:t xml:space="preserve">1.  Утвердить План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 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6D76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согласно  приложению  к данному постановлению.</w:t>
      </w:r>
    </w:p>
    <w:p w:rsidR="00437898" w:rsidRPr="00F60172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01.01.202</w:t>
      </w:r>
      <w:r w:rsidR="000018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437898" w:rsidRPr="00F60172" w:rsidRDefault="00437898" w:rsidP="00F60172">
      <w:pPr>
        <w:suppressAutoHyphens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   Контроль за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37898" w:rsidRPr="00F60172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77C1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Pr="00552BB7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А.С. Латыпов</w:t>
      </w: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76CE" w:rsidRDefault="006D76CE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37898" w:rsidRDefault="0014526E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3789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37898" w:rsidRDefault="00621C35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0185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18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185F">
        <w:rPr>
          <w:rFonts w:ascii="Times New Roman" w:hAnsi="Times New Roman" w:cs="Times New Roman"/>
          <w:sz w:val="24"/>
          <w:szCs w:val="24"/>
        </w:rPr>
        <w:t>2</w:t>
      </w:r>
      <w:r w:rsidR="006D76CE">
        <w:rPr>
          <w:rFonts w:ascii="Times New Roman" w:hAnsi="Times New Roman" w:cs="Times New Roman"/>
          <w:sz w:val="24"/>
          <w:szCs w:val="24"/>
        </w:rPr>
        <w:t xml:space="preserve"> г. № 1</w:t>
      </w:r>
      <w:r w:rsidR="0000185F">
        <w:rPr>
          <w:rFonts w:ascii="Times New Roman" w:hAnsi="Times New Roman" w:cs="Times New Roman"/>
          <w:sz w:val="24"/>
          <w:szCs w:val="24"/>
        </w:rPr>
        <w:t>3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осуществлению мер по социально-экономическому развитию и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оздоровлению  муниципальных финансов муниципального образования  «</w:t>
      </w:r>
      <w:r w:rsidR="001452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0018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1489"/>
        <w:gridCol w:w="1984"/>
      </w:tblGrid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предельному значению дефицита бюджета поселения, установленных пунктами 3 и 4 статьи 92.1 Бюджетного кодекса Российской Федерации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объему муниципального долга</w:t>
            </w:r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установленных </w:t>
            </w:r>
            <w:hyperlink r:id="rId6" w:history="1">
              <w:r w:rsidRPr="0010185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ограничений по объему расходов на обслуживание муниципального долга, установленных пунктом 7 </w:t>
            </w:r>
            <w:hyperlink r:id="rId7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437898" w:rsidRDefault="00437898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установленного пунктом 3 </w:t>
            </w:r>
            <w:hyperlink r:id="rId8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81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размера резервного фонда местной администрации;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06CC7" w:rsidRPr="00790656" w:rsidTr="006718FE">
        <w:tc>
          <w:tcPr>
            <w:tcW w:w="709" w:type="dxa"/>
          </w:tcPr>
          <w:p w:rsidR="00F06CC7" w:rsidRDefault="00F06CC7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F06CC7" w:rsidRPr="00F06CC7" w:rsidRDefault="00F06CC7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муниципальных заданий с учетом 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статьи 69.2 Бюджетного кодекса Российской Федерации</w:t>
            </w:r>
          </w:p>
        </w:tc>
        <w:tc>
          <w:tcPr>
            <w:tcW w:w="1489" w:type="dxa"/>
          </w:tcPr>
          <w:p w:rsidR="00F06CC7" w:rsidRPr="00790656" w:rsidRDefault="00F06CC7" w:rsidP="008139E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F06CC7" w:rsidRPr="00790656" w:rsidRDefault="00F06CC7" w:rsidP="008139E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373CE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едопущение образования просроченной кредиторской задолженности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 принятым расходным обязательствам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E44F4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беспечение не</w:t>
            </w:r>
            <w:r w:rsidR="0062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увеличения численности работников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6D76C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беспечение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по итогам исполнения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D76C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871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по сравнению с уровнем исполнения 20</w:t>
            </w:r>
            <w:r w:rsidR="006D76CE">
              <w:rPr>
                <w:rFonts w:ascii="Times New Roman" w:hAnsi="Times New Roman"/>
                <w:sz w:val="24"/>
                <w:szCs w:val="24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года в сопоставимых условиях на 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F87119" w:rsidRDefault="00437898" w:rsidP="0092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роведение оценки эффективности налоговых льгот (пониженных ставок по налогам), предоставляемых органами местного самоуправления,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 постановлением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22.06.2019 № 796 «Об общих </w:t>
            </w:r>
            <w:hyperlink r:id="rId9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х к оценке налоговых расходов субъектов Российской Федерации и муниципальных образований», и представление ее результатов в</w:t>
            </w:r>
            <w:r w:rsidRPr="00F8711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следующие сроки: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F06C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06C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37898" w:rsidRPr="00790656" w:rsidRDefault="00437898" w:rsidP="00F06CC7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F06CC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20</w:t>
            </w:r>
            <w:r w:rsidR="006D76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6C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3A7F06">
        <w:trPr>
          <w:trHeight w:val="1413"/>
        </w:trPr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(внесение изменений) плана по отмене неэффективных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 до 1 сентября текущего финансового года в случае, если по результатам оценки эффективности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), предоставленных органами местного самоуправления, выявлены неэффективные налоговые льготы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пониженные ставки по налогам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снижения задолженности по неналоговым доходам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6B1BB1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тверждение (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и представление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мая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текущего финансового года плана мероприятий по оздоровлению муниципальных финансов, включающий мероприятия, направленные на рост доходов и на оптимизацию расходов местного бюджета, и обеспечение его реализации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е</w:t>
            </w:r>
            <w:r w:rsidR="006D7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установление в текущем финансовом году расходных обязательств, не связанных с решением вопросов, отнесенных </w:t>
            </w:r>
            <w:hyperlink r:id="rId10" w:history="1">
              <w:r w:rsidRPr="00F87119">
                <w:rPr>
                  <w:rFonts w:ascii="Times New Roman" w:hAnsi="Times New Roman"/>
                  <w:sz w:val="24"/>
                  <w:szCs w:val="24"/>
                </w:rPr>
                <w:t>Конституцией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федеральными законами и законами Томской области к полномочиям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06CC7" w:rsidRPr="00790656" w:rsidTr="006718FE">
        <w:tc>
          <w:tcPr>
            <w:tcW w:w="709" w:type="dxa"/>
          </w:tcPr>
          <w:p w:rsidR="00F06CC7" w:rsidRDefault="00F06CC7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F06CC7" w:rsidRPr="00F06CC7" w:rsidRDefault="00F06CC7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>Представление в срок до 20 сентября текущего финансового года в Финансовый отдел основных параметров проекта бюджета муниципального образования «</w:t>
            </w:r>
            <w:r w:rsidRPr="00F06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Александровское сельское поселение</w:t>
            </w: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 xml:space="preserve">» на очередной финансовый год либо на очередной финансовый год и плановый период 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(доходы по видам доходов; расходы по разделам, подразделам, видам расходов; дефицит или профицит, источники финансирования дефицита бюджета по видам источников; программа муниципальных заимствований, программа муниципальных гарантий и основные направления долговой политики на 20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22 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1489" w:type="dxa"/>
          </w:tcPr>
          <w:p w:rsidR="00F06CC7" w:rsidRPr="00790656" w:rsidRDefault="00F06CC7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1984" w:type="dxa"/>
          </w:tcPr>
          <w:p w:rsidR="00F06CC7" w:rsidRPr="00790656" w:rsidRDefault="00F06CC7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D0073A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Default="00437898" w:rsidP="00F06CC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Pr="00F11D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F06CC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437898" w:rsidRDefault="00437898" w:rsidP="00621C35">
      <w:pPr>
        <w:rPr>
          <w:rFonts w:ascii="Times New Roman" w:hAnsi="Times New Roman" w:cs="Times New Roman"/>
          <w:sz w:val="24"/>
          <w:szCs w:val="24"/>
        </w:rPr>
      </w:pPr>
    </w:p>
    <w:sectPr w:rsidR="00437898" w:rsidSect="00F77C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39" w:rsidRDefault="00E37839" w:rsidP="006718FE">
      <w:pPr>
        <w:spacing w:after="0" w:line="240" w:lineRule="auto"/>
      </w:pPr>
      <w:r>
        <w:separator/>
      </w:r>
    </w:p>
  </w:endnote>
  <w:endnote w:type="continuationSeparator" w:id="0">
    <w:p w:rsidR="00E37839" w:rsidRDefault="00E37839" w:rsidP="006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8" w:rsidRDefault="00540CA4">
    <w:pPr>
      <w:pStyle w:val="a6"/>
      <w:jc w:val="right"/>
    </w:pPr>
    <w:fldSimple w:instr=" PAGE   \* MERGEFORMAT ">
      <w:r w:rsidR="00E37839">
        <w:rPr>
          <w:noProof/>
        </w:rPr>
        <w:t>1</w:t>
      </w:r>
    </w:fldSimple>
  </w:p>
  <w:p w:rsidR="00437898" w:rsidRDefault="00437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39" w:rsidRDefault="00E37839" w:rsidP="006718FE">
      <w:pPr>
        <w:spacing w:after="0" w:line="240" w:lineRule="auto"/>
      </w:pPr>
      <w:r>
        <w:separator/>
      </w:r>
    </w:p>
  </w:footnote>
  <w:footnote w:type="continuationSeparator" w:id="0">
    <w:p w:rsidR="00E37839" w:rsidRDefault="00E37839" w:rsidP="0067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392"/>
    <w:rsid w:val="0000185F"/>
    <w:rsid w:val="00023D0C"/>
    <w:rsid w:val="0005263B"/>
    <w:rsid w:val="000613E5"/>
    <w:rsid w:val="00071D00"/>
    <w:rsid w:val="000878CF"/>
    <w:rsid w:val="000A18DA"/>
    <w:rsid w:val="000B0805"/>
    <w:rsid w:val="000E2238"/>
    <w:rsid w:val="0010185F"/>
    <w:rsid w:val="00105F14"/>
    <w:rsid w:val="0014526E"/>
    <w:rsid w:val="001A2E47"/>
    <w:rsid w:val="001D4AD9"/>
    <w:rsid w:val="001F2EEE"/>
    <w:rsid w:val="002161A3"/>
    <w:rsid w:val="002609F8"/>
    <w:rsid w:val="002D2316"/>
    <w:rsid w:val="002E582E"/>
    <w:rsid w:val="0030244B"/>
    <w:rsid w:val="00370E9E"/>
    <w:rsid w:val="00373CEA"/>
    <w:rsid w:val="003A7F06"/>
    <w:rsid w:val="003D70CD"/>
    <w:rsid w:val="00416262"/>
    <w:rsid w:val="00437898"/>
    <w:rsid w:val="00447522"/>
    <w:rsid w:val="004B2AA8"/>
    <w:rsid w:val="004C7BE0"/>
    <w:rsid w:val="00540CA4"/>
    <w:rsid w:val="00552BB7"/>
    <w:rsid w:val="00581482"/>
    <w:rsid w:val="0058450C"/>
    <w:rsid w:val="005C08EC"/>
    <w:rsid w:val="005D1702"/>
    <w:rsid w:val="005D3B15"/>
    <w:rsid w:val="005F1804"/>
    <w:rsid w:val="005F3D18"/>
    <w:rsid w:val="00621C35"/>
    <w:rsid w:val="0063517C"/>
    <w:rsid w:val="00646FAE"/>
    <w:rsid w:val="00651B18"/>
    <w:rsid w:val="0066390A"/>
    <w:rsid w:val="006718FE"/>
    <w:rsid w:val="006A3788"/>
    <w:rsid w:val="006B1BB1"/>
    <w:rsid w:val="006D1858"/>
    <w:rsid w:val="006D76CE"/>
    <w:rsid w:val="00704392"/>
    <w:rsid w:val="00711358"/>
    <w:rsid w:val="00775B15"/>
    <w:rsid w:val="00790656"/>
    <w:rsid w:val="00801314"/>
    <w:rsid w:val="00832959"/>
    <w:rsid w:val="00835458"/>
    <w:rsid w:val="0085170E"/>
    <w:rsid w:val="00883738"/>
    <w:rsid w:val="008A0232"/>
    <w:rsid w:val="008B41B8"/>
    <w:rsid w:val="008D23FE"/>
    <w:rsid w:val="008D6AF3"/>
    <w:rsid w:val="00911601"/>
    <w:rsid w:val="00921A85"/>
    <w:rsid w:val="00937731"/>
    <w:rsid w:val="009D451C"/>
    <w:rsid w:val="00A11788"/>
    <w:rsid w:val="00A23CDE"/>
    <w:rsid w:val="00A50D8E"/>
    <w:rsid w:val="00A53D30"/>
    <w:rsid w:val="00AA52E6"/>
    <w:rsid w:val="00AF2ABA"/>
    <w:rsid w:val="00B03CD7"/>
    <w:rsid w:val="00B35268"/>
    <w:rsid w:val="00B8592C"/>
    <w:rsid w:val="00BC3EEA"/>
    <w:rsid w:val="00BF2680"/>
    <w:rsid w:val="00C61C99"/>
    <w:rsid w:val="00CD3D24"/>
    <w:rsid w:val="00CF3EAE"/>
    <w:rsid w:val="00D0073A"/>
    <w:rsid w:val="00D22B5F"/>
    <w:rsid w:val="00D45103"/>
    <w:rsid w:val="00DB6F94"/>
    <w:rsid w:val="00DF34F3"/>
    <w:rsid w:val="00DF3AC7"/>
    <w:rsid w:val="00E37839"/>
    <w:rsid w:val="00E44F44"/>
    <w:rsid w:val="00E5511D"/>
    <w:rsid w:val="00ED6A04"/>
    <w:rsid w:val="00EF7303"/>
    <w:rsid w:val="00F06CC7"/>
    <w:rsid w:val="00F11DA5"/>
    <w:rsid w:val="00F21BB1"/>
    <w:rsid w:val="00F32FBD"/>
    <w:rsid w:val="00F60172"/>
    <w:rsid w:val="00F61040"/>
    <w:rsid w:val="00F77C10"/>
    <w:rsid w:val="00F87119"/>
    <w:rsid w:val="00F937FD"/>
    <w:rsid w:val="00FA31A1"/>
    <w:rsid w:val="00FB0989"/>
    <w:rsid w:val="00FB1B8E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C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71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18FE"/>
    <w:rPr>
      <w:rFonts w:cs="Calibri"/>
      <w:lang w:eastAsia="en-US"/>
    </w:rPr>
  </w:style>
  <w:style w:type="paragraph" w:styleId="a6">
    <w:name w:val="footer"/>
    <w:basedOn w:val="a"/>
    <w:link w:val="a7"/>
    <w:uiPriority w:val="99"/>
    <w:rsid w:val="00671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8FE"/>
    <w:rPr>
      <w:rFonts w:cs="Calibri"/>
      <w:lang w:eastAsia="en-US"/>
    </w:rPr>
  </w:style>
  <w:style w:type="paragraph" w:styleId="a8">
    <w:name w:val="Title"/>
    <w:basedOn w:val="a"/>
    <w:link w:val="a9"/>
    <w:qFormat/>
    <w:locked/>
    <w:rsid w:val="0064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46FAE"/>
    <w:rPr>
      <w:rFonts w:ascii="Times New Roman" w:hAnsi="Times New Roman" w:cs="Times New Roman"/>
      <w:b/>
      <w:sz w:val="32"/>
    </w:rPr>
  </w:style>
  <w:style w:type="paragraph" w:styleId="aa">
    <w:name w:val="No Spacing"/>
    <w:uiPriority w:val="99"/>
    <w:qFormat/>
    <w:rsid w:val="00651B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CA8A9BF4C196A520FFCAD7752C1920D9B2BCCdDN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30EE282955B86EACB014ED70E7F095793F2859E58796197ECAA6FF00DD0B13D85E2584B2ACBE594F3B17d5N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C16ED9078CF2C8A01F2069574F14FFE634615D10297B0304928694CAE8546076E28AF366F0A911C9221F12A442BCF538713089B582974FN3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2022-03-24T07:45:00Z</cp:lastPrinted>
  <dcterms:created xsi:type="dcterms:W3CDTF">2022-03-24T05:56:00Z</dcterms:created>
  <dcterms:modified xsi:type="dcterms:W3CDTF">2022-03-24T07:46:00Z</dcterms:modified>
</cp:coreProperties>
</file>