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89" w:rsidRPr="008C3CEF" w:rsidRDefault="009C2B89" w:rsidP="00FE7931">
      <w:pPr>
        <w:jc w:val="center"/>
        <w:rPr>
          <w:b/>
          <w:sz w:val="24"/>
          <w:szCs w:val="24"/>
        </w:rPr>
      </w:pPr>
      <w:r w:rsidRPr="008C3CEF">
        <w:rPr>
          <w:b/>
          <w:sz w:val="24"/>
          <w:szCs w:val="24"/>
        </w:rPr>
        <w:t>ПОЯСНИТЕЛЬНАЯ  ЗАПИСКА</w:t>
      </w:r>
    </w:p>
    <w:p w:rsidR="009C2B89" w:rsidRPr="008C3CEF" w:rsidRDefault="003E7711" w:rsidP="00FE7931">
      <w:pPr>
        <w:jc w:val="both"/>
        <w:rPr>
          <w:b/>
          <w:sz w:val="24"/>
          <w:szCs w:val="24"/>
        </w:rPr>
      </w:pPr>
      <w:r>
        <w:rPr>
          <w:b/>
          <w:sz w:val="24"/>
          <w:szCs w:val="24"/>
        </w:rPr>
        <w:t>к</w:t>
      </w:r>
      <w:r w:rsidR="00354DD4" w:rsidRPr="008C3CEF">
        <w:rPr>
          <w:b/>
          <w:sz w:val="24"/>
          <w:szCs w:val="24"/>
        </w:rPr>
        <w:t xml:space="preserve"> </w:t>
      </w:r>
      <w:r w:rsidR="009C2B89" w:rsidRPr="008C3CEF">
        <w:rPr>
          <w:b/>
          <w:sz w:val="24"/>
          <w:szCs w:val="24"/>
        </w:rPr>
        <w:t>решени</w:t>
      </w:r>
      <w:r w:rsidR="00561BF6" w:rsidRPr="008C3CEF">
        <w:rPr>
          <w:b/>
          <w:sz w:val="24"/>
          <w:szCs w:val="24"/>
        </w:rPr>
        <w:t>ю</w:t>
      </w:r>
      <w:r w:rsidR="009C2B89" w:rsidRPr="008C3CEF">
        <w:rPr>
          <w:b/>
          <w:sz w:val="24"/>
          <w:szCs w:val="24"/>
        </w:rPr>
        <w:t xml:space="preserve"> Совета Октябрьского сельского поселения </w:t>
      </w:r>
      <w:r w:rsidR="00354DD4" w:rsidRPr="008C3CEF">
        <w:rPr>
          <w:b/>
          <w:sz w:val="24"/>
          <w:szCs w:val="24"/>
        </w:rPr>
        <w:t xml:space="preserve"> от </w:t>
      </w:r>
      <w:r>
        <w:rPr>
          <w:b/>
          <w:sz w:val="24"/>
          <w:szCs w:val="24"/>
        </w:rPr>
        <w:t>22</w:t>
      </w:r>
      <w:r w:rsidR="00561BF6" w:rsidRPr="008C3CEF">
        <w:rPr>
          <w:b/>
          <w:sz w:val="24"/>
          <w:szCs w:val="24"/>
        </w:rPr>
        <w:t>.</w:t>
      </w:r>
      <w:r w:rsidR="00354DD4" w:rsidRPr="008C3CEF">
        <w:rPr>
          <w:b/>
          <w:sz w:val="24"/>
          <w:szCs w:val="24"/>
        </w:rPr>
        <w:t>0</w:t>
      </w:r>
      <w:r w:rsidR="00657CC0" w:rsidRPr="008C3CEF">
        <w:rPr>
          <w:b/>
          <w:sz w:val="24"/>
          <w:szCs w:val="24"/>
        </w:rPr>
        <w:t>9</w:t>
      </w:r>
      <w:r w:rsidR="00561BF6" w:rsidRPr="008C3CEF">
        <w:rPr>
          <w:b/>
          <w:sz w:val="24"/>
          <w:szCs w:val="24"/>
        </w:rPr>
        <w:t>.202</w:t>
      </w:r>
      <w:r w:rsidR="00354DD4" w:rsidRPr="008C3CEF">
        <w:rPr>
          <w:b/>
          <w:sz w:val="24"/>
          <w:szCs w:val="24"/>
        </w:rPr>
        <w:t xml:space="preserve">3 № </w:t>
      </w:r>
      <w:r>
        <w:rPr>
          <w:b/>
          <w:sz w:val="24"/>
          <w:szCs w:val="24"/>
        </w:rPr>
        <w:t>33</w:t>
      </w:r>
      <w:r w:rsidR="00354DD4" w:rsidRPr="008C3CEF">
        <w:rPr>
          <w:b/>
          <w:sz w:val="24"/>
          <w:szCs w:val="24"/>
        </w:rPr>
        <w:t xml:space="preserve"> </w:t>
      </w:r>
      <w:r w:rsidR="009C2B89" w:rsidRPr="008C3CEF">
        <w:rPr>
          <w:b/>
          <w:sz w:val="24"/>
          <w:szCs w:val="24"/>
        </w:rPr>
        <w:t>«О внесении изменений в решение Совета Октябрьского сельского</w:t>
      </w:r>
      <w:r w:rsidR="00354DD4" w:rsidRPr="008C3CEF">
        <w:rPr>
          <w:b/>
          <w:sz w:val="24"/>
          <w:szCs w:val="24"/>
        </w:rPr>
        <w:t xml:space="preserve"> поселения от 28.12.2022 г. № 14</w:t>
      </w:r>
      <w:r w:rsidR="009C2B89" w:rsidRPr="008C3CEF">
        <w:rPr>
          <w:b/>
          <w:sz w:val="24"/>
          <w:szCs w:val="24"/>
        </w:rPr>
        <w:t xml:space="preserve"> «О бюджете муниципального образования «Октябрьское сельское поселение» на 202</w:t>
      </w:r>
      <w:r w:rsidR="00354DD4" w:rsidRPr="008C3CEF">
        <w:rPr>
          <w:b/>
          <w:sz w:val="24"/>
          <w:szCs w:val="24"/>
        </w:rPr>
        <w:t>3</w:t>
      </w:r>
      <w:r w:rsidR="009C2B89" w:rsidRPr="008C3CEF">
        <w:rPr>
          <w:b/>
          <w:sz w:val="24"/>
          <w:szCs w:val="24"/>
        </w:rPr>
        <w:t xml:space="preserve"> год и на плановый период 202</w:t>
      </w:r>
      <w:r w:rsidR="00354DD4" w:rsidRPr="008C3CEF">
        <w:rPr>
          <w:b/>
          <w:sz w:val="24"/>
          <w:szCs w:val="24"/>
        </w:rPr>
        <w:t>4</w:t>
      </w:r>
      <w:r w:rsidR="009C2B89" w:rsidRPr="008C3CEF">
        <w:rPr>
          <w:b/>
          <w:sz w:val="24"/>
          <w:szCs w:val="24"/>
        </w:rPr>
        <w:t xml:space="preserve"> и 202</w:t>
      </w:r>
      <w:r w:rsidR="00354DD4" w:rsidRPr="008C3CEF">
        <w:rPr>
          <w:b/>
          <w:sz w:val="24"/>
          <w:szCs w:val="24"/>
        </w:rPr>
        <w:t>5</w:t>
      </w:r>
      <w:r w:rsidR="009C2B89" w:rsidRPr="008C3CEF">
        <w:rPr>
          <w:b/>
          <w:sz w:val="24"/>
          <w:szCs w:val="24"/>
        </w:rPr>
        <w:t xml:space="preserve"> годов </w:t>
      </w:r>
    </w:p>
    <w:p w:rsidR="009C2B89" w:rsidRPr="008C3CEF" w:rsidRDefault="009C2B89" w:rsidP="00FE7931">
      <w:pPr>
        <w:jc w:val="both"/>
        <w:rPr>
          <w:b/>
          <w:sz w:val="24"/>
          <w:szCs w:val="24"/>
        </w:rPr>
      </w:pPr>
    </w:p>
    <w:p w:rsidR="009B711E" w:rsidRPr="008C3CEF" w:rsidRDefault="003E7711" w:rsidP="004E5509">
      <w:pPr>
        <w:jc w:val="both"/>
        <w:rPr>
          <w:sz w:val="24"/>
          <w:szCs w:val="24"/>
        </w:rPr>
      </w:pPr>
      <w:r>
        <w:rPr>
          <w:sz w:val="24"/>
          <w:szCs w:val="24"/>
        </w:rPr>
        <w:t xml:space="preserve">      Р</w:t>
      </w:r>
      <w:r w:rsidR="005D005B" w:rsidRPr="008C3CEF">
        <w:rPr>
          <w:sz w:val="24"/>
          <w:szCs w:val="24"/>
        </w:rPr>
        <w:t>ешени</w:t>
      </w:r>
      <w:r>
        <w:rPr>
          <w:sz w:val="24"/>
          <w:szCs w:val="24"/>
        </w:rPr>
        <w:t>е</w:t>
      </w:r>
      <w:r w:rsidR="00E04865" w:rsidRPr="008C3CEF">
        <w:rPr>
          <w:sz w:val="24"/>
          <w:szCs w:val="24"/>
        </w:rPr>
        <w:t xml:space="preserve"> Совета Октябрьского сельского поселения </w:t>
      </w:r>
      <w:r w:rsidR="00F67460" w:rsidRPr="008C3CEF">
        <w:rPr>
          <w:sz w:val="24"/>
          <w:szCs w:val="24"/>
        </w:rPr>
        <w:t xml:space="preserve">«О внесении изменений в решение совета </w:t>
      </w:r>
      <w:r w:rsidR="009C2B89" w:rsidRPr="008C3CEF">
        <w:rPr>
          <w:sz w:val="24"/>
          <w:szCs w:val="24"/>
        </w:rPr>
        <w:t>Октябрьского сельского поселения</w:t>
      </w:r>
      <w:r w:rsidR="00F67460" w:rsidRPr="008C3CEF">
        <w:rPr>
          <w:sz w:val="24"/>
          <w:szCs w:val="24"/>
        </w:rPr>
        <w:t xml:space="preserve"> от </w:t>
      </w:r>
      <w:r>
        <w:rPr>
          <w:sz w:val="24"/>
          <w:szCs w:val="24"/>
        </w:rPr>
        <w:t>22</w:t>
      </w:r>
      <w:r w:rsidR="00354DD4" w:rsidRPr="008C3CEF">
        <w:rPr>
          <w:sz w:val="24"/>
          <w:szCs w:val="24"/>
        </w:rPr>
        <w:t>.0</w:t>
      </w:r>
      <w:r w:rsidR="00657CC0" w:rsidRPr="008C3CEF">
        <w:rPr>
          <w:sz w:val="24"/>
          <w:szCs w:val="24"/>
        </w:rPr>
        <w:t>9</w:t>
      </w:r>
      <w:r w:rsidR="00F67460" w:rsidRPr="008C3CEF">
        <w:rPr>
          <w:sz w:val="24"/>
          <w:szCs w:val="24"/>
        </w:rPr>
        <w:t>.20</w:t>
      </w:r>
      <w:r w:rsidR="009C2B89" w:rsidRPr="008C3CEF">
        <w:rPr>
          <w:sz w:val="24"/>
          <w:szCs w:val="24"/>
        </w:rPr>
        <w:t>2</w:t>
      </w:r>
      <w:r w:rsidR="00354DD4" w:rsidRPr="008C3CEF">
        <w:rPr>
          <w:sz w:val="24"/>
          <w:szCs w:val="24"/>
        </w:rPr>
        <w:t>3</w:t>
      </w:r>
      <w:r w:rsidR="00F67460" w:rsidRPr="008C3CEF">
        <w:rPr>
          <w:sz w:val="24"/>
          <w:szCs w:val="24"/>
        </w:rPr>
        <w:t xml:space="preserve"> №</w:t>
      </w:r>
      <w:r>
        <w:rPr>
          <w:sz w:val="24"/>
          <w:szCs w:val="24"/>
        </w:rPr>
        <w:t>33</w:t>
      </w:r>
      <w:r w:rsidR="00F67460" w:rsidRPr="008C3CEF">
        <w:rPr>
          <w:sz w:val="24"/>
          <w:szCs w:val="24"/>
        </w:rPr>
        <w:t xml:space="preserve"> «О бюджете </w:t>
      </w:r>
      <w:r w:rsidR="009C2B89" w:rsidRPr="008C3CEF">
        <w:rPr>
          <w:sz w:val="24"/>
          <w:szCs w:val="24"/>
        </w:rPr>
        <w:t>муниципального образования «Октябрьское сельское поселение»</w:t>
      </w:r>
      <w:r w:rsidR="00F67460" w:rsidRPr="008C3CEF">
        <w:rPr>
          <w:sz w:val="24"/>
          <w:szCs w:val="24"/>
        </w:rPr>
        <w:t xml:space="preserve"> на 20</w:t>
      </w:r>
      <w:r w:rsidR="009C2B89" w:rsidRPr="008C3CEF">
        <w:rPr>
          <w:sz w:val="24"/>
          <w:szCs w:val="24"/>
        </w:rPr>
        <w:t>2</w:t>
      </w:r>
      <w:r w:rsidR="00354DD4" w:rsidRPr="008C3CEF">
        <w:rPr>
          <w:sz w:val="24"/>
          <w:szCs w:val="24"/>
        </w:rPr>
        <w:t>3</w:t>
      </w:r>
      <w:r w:rsidR="00602D2C" w:rsidRPr="008C3CEF">
        <w:rPr>
          <w:sz w:val="24"/>
          <w:szCs w:val="24"/>
        </w:rPr>
        <w:t xml:space="preserve"> год и плановый период 20</w:t>
      </w:r>
      <w:r w:rsidR="009C2B89" w:rsidRPr="008C3CEF">
        <w:rPr>
          <w:sz w:val="24"/>
          <w:szCs w:val="24"/>
        </w:rPr>
        <w:t>2</w:t>
      </w:r>
      <w:r w:rsidR="00354DD4" w:rsidRPr="008C3CEF">
        <w:rPr>
          <w:sz w:val="24"/>
          <w:szCs w:val="24"/>
        </w:rPr>
        <w:t>4</w:t>
      </w:r>
      <w:r w:rsidR="00602D2C" w:rsidRPr="008C3CEF">
        <w:rPr>
          <w:sz w:val="24"/>
          <w:szCs w:val="24"/>
        </w:rPr>
        <w:t>-20</w:t>
      </w:r>
      <w:r w:rsidR="00245512" w:rsidRPr="008C3CEF">
        <w:rPr>
          <w:sz w:val="24"/>
          <w:szCs w:val="24"/>
        </w:rPr>
        <w:t>2</w:t>
      </w:r>
      <w:r w:rsidR="00354DD4" w:rsidRPr="008C3CEF">
        <w:rPr>
          <w:sz w:val="24"/>
          <w:szCs w:val="24"/>
        </w:rPr>
        <w:t>5</w:t>
      </w:r>
      <w:r w:rsidR="00602D2C" w:rsidRPr="008C3CEF">
        <w:rPr>
          <w:sz w:val="24"/>
          <w:szCs w:val="24"/>
        </w:rPr>
        <w:t xml:space="preserve"> годов</w:t>
      </w:r>
      <w:r w:rsidR="00F67460" w:rsidRPr="008C3CEF">
        <w:rPr>
          <w:sz w:val="24"/>
          <w:szCs w:val="24"/>
        </w:rPr>
        <w:t xml:space="preserve">» </w:t>
      </w:r>
      <w:r w:rsidR="009B711E" w:rsidRPr="008C3CEF">
        <w:rPr>
          <w:sz w:val="24"/>
          <w:szCs w:val="24"/>
        </w:rPr>
        <w:t>измене</w:t>
      </w:r>
      <w:r w:rsidR="00602D2C" w:rsidRPr="008C3CEF">
        <w:rPr>
          <w:sz w:val="24"/>
          <w:szCs w:val="24"/>
        </w:rPr>
        <w:t>ны основные характеристики бюджета на 20</w:t>
      </w:r>
      <w:r w:rsidR="009C2B89" w:rsidRPr="008C3CEF">
        <w:rPr>
          <w:sz w:val="24"/>
          <w:szCs w:val="24"/>
        </w:rPr>
        <w:t>2</w:t>
      </w:r>
      <w:r w:rsidR="00354DD4" w:rsidRPr="008C3CEF">
        <w:rPr>
          <w:sz w:val="24"/>
          <w:szCs w:val="24"/>
        </w:rPr>
        <w:t>3</w:t>
      </w:r>
      <w:r w:rsidR="00602D2C" w:rsidRPr="008C3CEF">
        <w:rPr>
          <w:sz w:val="24"/>
          <w:szCs w:val="24"/>
        </w:rPr>
        <w:t xml:space="preserve"> год.</w:t>
      </w:r>
    </w:p>
    <w:p w:rsidR="007228B8" w:rsidRPr="008C3CEF" w:rsidRDefault="00602D2C" w:rsidP="00FE7931">
      <w:pPr>
        <w:shd w:val="clear" w:color="auto" w:fill="FFFFFF"/>
        <w:spacing w:line="313" w:lineRule="exact"/>
        <w:ind w:firstLine="567"/>
        <w:jc w:val="both"/>
        <w:rPr>
          <w:sz w:val="24"/>
          <w:szCs w:val="24"/>
        </w:rPr>
      </w:pPr>
      <w:r w:rsidRPr="008C3CEF">
        <w:rPr>
          <w:sz w:val="24"/>
          <w:szCs w:val="24"/>
        </w:rPr>
        <w:t>Динамика изменений основных характеристик бюджета в 20</w:t>
      </w:r>
      <w:r w:rsidR="009C2B89" w:rsidRPr="008C3CEF">
        <w:rPr>
          <w:sz w:val="24"/>
          <w:szCs w:val="24"/>
        </w:rPr>
        <w:t>2</w:t>
      </w:r>
      <w:r w:rsidR="00354DD4" w:rsidRPr="008C3CEF">
        <w:rPr>
          <w:sz w:val="24"/>
          <w:szCs w:val="24"/>
        </w:rPr>
        <w:t>3</w:t>
      </w:r>
      <w:r w:rsidRPr="008C3CEF">
        <w:rPr>
          <w:sz w:val="24"/>
          <w:szCs w:val="24"/>
        </w:rPr>
        <w:t xml:space="preserve"> году представлена в таблице 1.</w:t>
      </w:r>
    </w:p>
    <w:p w:rsidR="00602D2C" w:rsidRPr="008C3CEF" w:rsidRDefault="00602D2C" w:rsidP="00FE7931">
      <w:pPr>
        <w:shd w:val="clear" w:color="auto" w:fill="FFFFFF"/>
        <w:jc w:val="both"/>
        <w:rPr>
          <w:sz w:val="24"/>
          <w:szCs w:val="24"/>
        </w:rPr>
      </w:pPr>
      <w:r w:rsidRPr="008C3CEF">
        <w:rPr>
          <w:sz w:val="24"/>
          <w:szCs w:val="24"/>
        </w:rPr>
        <w:t>Таблица 1, тыс. руб.</w:t>
      </w:r>
    </w:p>
    <w:tbl>
      <w:tblPr>
        <w:tblW w:w="9072" w:type="dxa"/>
        <w:jc w:val="center"/>
        <w:tblLayout w:type="fixed"/>
        <w:tblCellMar>
          <w:left w:w="40" w:type="dxa"/>
          <w:right w:w="40" w:type="dxa"/>
        </w:tblCellMar>
        <w:tblLook w:val="0000"/>
      </w:tblPr>
      <w:tblGrid>
        <w:gridCol w:w="2127"/>
        <w:gridCol w:w="2268"/>
        <w:gridCol w:w="2268"/>
        <w:gridCol w:w="2409"/>
      </w:tblGrid>
      <w:tr w:rsidR="006B5F7B" w:rsidRPr="008C3CEF" w:rsidTr="004E5509">
        <w:trPr>
          <w:trHeight w:hRule="exact" w:val="919"/>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B5F7B" w:rsidRPr="008C3CEF" w:rsidRDefault="006B5F7B" w:rsidP="00F20040">
            <w:pPr>
              <w:shd w:val="clear" w:color="auto" w:fill="FFFFFF"/>
              <w:ind w:left="106"/>
              <w:jc w:val="center"/>
              <w:rPr>
                <w:sz w:val="24"/>
                <w:szCs w:val="24"/>
              </w:rPr>
            </w:pPr>
            <w:r w:rsidRPr="008C3CEF">
              <w:rPr>
                <w:sz w:val="24"/>
                <w:szCs w:val="24"/>
              </w:rPr>
              <w:t>Показатели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B5F7B" w:rsidRPr="008C3CEF" w:rsidRDefault="006B5F7B" w:rsidP="00F20040">
            <w:pPr>
              <w:shd w:val="clear" w:color="auto" w:fill="FFFFFF"/>
              <w:spacing w:line="265" w:lineRule="exact"/>
              <w:jc w:val="center"/>
              <w:rPr>
                <w:sz w:val="24"/>
                <w:szCs w:val="24"/>
              </w:rPr>
            </w:pPr>
            <w:r w:rsidRPr="008C3CEF">
              <w:rPr>
                <w:sz w:val="24"/>
                <w:szCs w:val="24"/>
              </w:rPr>
              <w:t>Первоначальные показатели 202</w:t>
            </w:r>
            <w:r w:rsidR="00354DD4" w:rsidRPr="008C3CEF">
              <w:rPr>
                <w:sz w:val="24"/>
                <w:szCs w:val="24"/>
              </w:rPr>
              <w:t>3</w:t>
            </w:r>
            <w:r w:rsidRPr="008C3CEF">
              <w:rPr>
                <w:sz w:val="24"/>
                <w:szCs w:val="24"/>
              </w:rPr>
              <w:t xml:space="preserve"> 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B5F7B" w:rsidRPr="008C3CEF" w:rsidRDefault="006B5F7B" w:rsidP="00F20040">
            <w:pPr>
              <w:shd w:val="clear" w:color="auto" w:fill="FFFFFF"/>
              <w:spacing w:line="267" w:lineRule="exact"/>
              <w:jc w:val="center"/>
              <w:rPr>
                <w:sz w:val="24"/>
                <w:szCs w:val="24"/>
              </w:rPr>
            </w:pPr>
            <w:r w:rsidRPr="008C3CEF">
              <w:rPr>
                <w:sz w:val="24"/>
                <w:szCs w:val="24"/>
              </w:rPr>
              <w:t>Уточненный бюджет 20</w:t>
            </w:r>
            <w:r w:rsidR="00354DD4" w:rsidRPr="008C3CEF">
              <w:rPr>
                <w:sz w:val="24"/>
                <w:szCs w:val="24"/>
              </w:rPr>
              <w:t>23</w:t>
            </w:r>
            <w:r w:rsidRPr="008C3CEF">
              <w:rPr>
                <w:sz w:val="24"/>
                <w:szCs w:val="24"/>
              </w:rPr>
              <w:t xml:space="preserve"> г. с учетом изменений</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F20040" w:rsidRPr="008C3CEF" w:rsidRDefault="006B5F7B" w:rsidP="00F20040">
            <w:pPr>
              <w:shd w:val="clear" w:color="auto" w:fill="FFFFFF"/>
              <w:spacing w:line="272" w:lineRule="exact"/>
              <w:jc w:val="center"/>
              <w:rPr>
                <w:sz w:val="24"/>
                <w:szCs w:val="24"/>
              </w:rPr>
            </w:pPr>
            <w:r w:rsidRPr="008C3CEF">
              <w:rPr>
                <w:sz w:val="24"/>
                <w:szCs w:val="24"/>
              </w:rPr>
              <w:t>Отклонения</w:t>
            </w:r>
          </w:p>
          <w:p w:rsidR="006B5F7B" w:rsidRPr="008C3CEF" w:rsidRDefault="006B5F7B" w:rsidP="00F20040">
            <w:pPr>
              <w:shd w:val="clear" w:color="auto" w:fill="FFFFFF"/>
              <w:spacing w:line="272" w:lineRule="exact"/>
              <w:jc w:val="center"/>
              <w:rPr>
                <w:sz w:val="24"/>
                <w:szCs w:val="24"/>
              </w:rPr>
            </w:pPr>
            <w:r w:rsidRPr="008C3CEF">
              <w:rPr>
                <w:sz w:val="24"/>
                <w:szCs w:val="24"/>
              </w:rPr>
              <w:t>(гр.3-гр.2)</w:t>
            </w:r>
          </w:p>
        </w:tc>
      </w:tr>
      <w:tr w:rsidR="006B5F7B" w:rsidRPr="008C3CEF" w:rsidTr="004E5509">
        <w:trPr>
          <w:trHeight w:hRule="exact" w:val="422"/>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B5F7B" w:rsidRPr="008C3CEF" w:rsidRDefault="006B5F7B" w:rsidP="00F20040">
            <w:pPr>
              <w:shd w:val="clear" w:color="auto" w:fill="FFFFFF"/>
              <w:jc w:val="center"/>
              <w:rPr>
                <w:sz w:val="24"/>
                <w:szCs w:val="24"/>
              </w:rPr>
            </w:pPr>
            <w:r w:rsidRPr="008C3CEF">
              <w:rPr>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B5F7B" w:rsidRPr="008C3CEF" w:rsidRDefault="006B5F7B" w:rsidP="00F20040">
            <w:pPr>
              <w:shd w:val="clear" w:color="auto" w:fill="FFFFFF"/>
              <w:jc w:val="center"/>
              <w:rPr>
                <w:sz w:val="24"/>
                <w:szCs w:val="24"/>
              </w:rPr>
            </w:pPr>
            <w:r w:rsidRPr="008C3CEF">
              <w:rPr>
                <w:sz w:val="24"/>
                <w:szCs w:val="24"/>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B5F7B" w:rsidRPr="008C3CEF" w:rsidRDefault="006B5F7B" w:rsidP="00F20040">
            <w:pPr>
              <w:shd w:val="clear" w:color="auto" w:fill="FFFFFF"/>
              <w:jc w:val="center"/>
              <w:rPr>
                <w:sz w:val="24"/>
                <w:szCs w:val="24"/>
              </w:rPr>
            </w:pPr>
            <w:r w:rsidRPr="008C3CEF">
              <w:rPr>
                <w:sz w:val="24"/>
                <w:szCs w:val="24"/>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6B5F7B" w:rsidRPr="008C3CEF" w:rsidRDefault="006B5F7B" w:rsidP="00F20040">
            <w:pPr>
              <w:shd w:val="clear" w:color="auto" w:fill="FFFFFF"/>
              <w:jc w:val="center"/>
              <w:rPr>
                <w:sz w:val="24"/>
                <w:szCs w:val="24"/>
              </w:rPr>
            </w:pPr>
            <w:r w:rsidRPr="008C3CEF">
              <w:rPr>
                <w:sz w:val="24"/>
                <w:szCs w:val="24"/>
              </w:rPr>
              <w:t>4</w:t>
            </w:r>
          </w:p>
        </w:tc>
      </w:tr>
      <w:tr w:rsidR="00E44155" w:rsidRPr="008C3CEF" w:rsidTr="004E5509">
        <w:trPr>
          <w:trHeight w:hRule="exact" w:val="323"/>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E44155" w:rsidRPr="008C3CEF" w:rsidRDefault="00E44155" w:rsidP="00F20040">
            <w:pPr>
              <w:shd w:val="clear" w:color="auto" w:fill="FFFFFF"/>
              <w:jc w:val="center"/>
              <w:rPr>
                <w:sz w:val="24"/>
                <w:szCs w:val="24"/>
              </w:rPr>
            </w:pPr>
            <w:r w:rsidRPr="008C3CEF">
              <w:rPr>
                <w:bCs/>
                <w:sz w:val="24"/>
                <w:szCs w:val="24"/>
              </w:rPr>
              <w:t>Доходы</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44155" w:rsidRPr="008C3CEF" w:rsidRDefault="000958EE" w:rsidP="000958EE">
            <w:pPr>
              <w:shd w:val="clear" w:color="auto" w:fill="FFFFFF"/>
              <w:rPr>
                <w:sz w:val="24"/>
                <w:szCs w:val="24"/>
                <w:lang w:val="en-US"/>
              </w:rPr>
            </w:pPr>
            <w:r>
              <w:rPr>
                <w:sz w:val="24"/>
                <w:szCs w:val="24"/>
                <w:lang w:val="en-US"/>
              </w:rPr>
              <w:t>8 559,243</w:t>
            </w:r>
            <w:r w:rsidR="00E44155" w:rsidRPr="008C3CEF">
              <w:rPr>
                <w:sz w:val="24"/>
                <w:szCs w:val="24"/>
              </w:rPr>
              <w:t xml:space="preserve"> 588,398</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44155" w:rsidRPr="008C3CEF" w:rsidRDefault="00E44155" w:rsidP="00F20040">
            <w:pPr>
              <w:shd w:val="clear" w:color="auto" w:fill="FFFFFF"/>
              <w:jc w:val="center"/>
              <w:rPr>
                <w:sz w:val="24"/>
                <w:szCs w:val="24"/>
              </w:rPr>
            </w:pPr>
            <w:r w:rsidRPr="008C3CEF">
              <w:rPr>
                <w:sz w:val="24"/>
                <w:szCs w:val="24"/>
              </w:rPr>
              <w:t xml:space="preserve">8 </w:t>
            </w:r>
            <w:r w:rsidR="005D5D7F" w:rsidRPr="008C3CEF">
              <w:rPr>
                <w:sz w:val="24"/>
                <w:szCs w:val="24"/>
              </w:rPr>
              <w:t>612</w:t>
            </w:r>
            <w:r w:rsidRPr="008C3CEF">
              <w:rPr>
                <w:sz w:val="24"/>
                <w:szCs w:val="24"/>
              </w:rPr>
              <w:t>,</w:t>
            </w:r>
            <w:r w:rsidR="005D5D7F" w:rsidRPr="008C3CEF">
              <w:rPr>
                <w:sz w:val="24"/>
                <w:szCs w:val="24"/>
              </w:rPr>
              <w:t>147</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44155" w:rsidRPr="008C3CEF" w:rsidRDefault="000958EE" w:rsidP="00F20040">
            <w:pPr>
              <w:pStyle w:val="afe"/>
              <w:shd w:val="clear" w:color="auto" w:fill="FFFFFF"/>
              <w:rPr>
                <w:sz w:val="24"/>
                <w:szCs w:val="24"/>
              </w:rPr>
            </w:pPr>
            <w:r>
              <w:rPr>
                <w:sz w:val="24"/>
                <w:szCs w:val="24"/>
              </w:rPr>
              <w:t>52,</w:t>
            </w:r>
            <w:r>
              <w:rPr>
                <w:sz w:val="24"/>
                <w:szCs w:val="24"/>
                <w:lang w:val="en-US"/>
              </w:rPr>
              <w:t>904</w:t>
            </w:r>
            <w:r w:rsidR="00E44155" w:rsidRPr="008C3CEF">
              <w:rPr>
                <w:sz w:val="24"/>
                <w:szCs w:val="24"/>
              </w:rPr>
              <w:t xml:space="preserve"> (1970,845</w:t>
            </w:r>
          </w:p>
        </w:tc>
      </w:tr>
      <w:tr w:rsidR="00E44155" w:rsidRPr="008C3CEF" w:rsidTr="004E5509">
        <w:trPr>
          <w:trHeight w:hRule="exact" w:val="359"/>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E44155" w:rsidRPr="008C3CEF" w:rsidRDefault="00E44155" w:rsidP="00F20040">
            <w:pPr>
              <w:shd w:val="clear" w:color="auto" w:fill="FFFFFF"/>
              <w:jc w:val="center"/>
              <w:rPr>
                <w:sz w:val="24"/>
                <w:szCs w:val="24"/>
              </w:rPr>
            </w:pPr>
            <w:r w:rsidRPr="008C3CEF">
              <w:rPr>
                <w:sz w:val="24"/>
                <w:szCs w:val="24"/>
              </w:rPr>
              <w:t>Расходы</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D5D7F" w:rsidRPr="000958EE" w:rsidRDefault="000958EE" w:rsidP="00F20040">
            <w:pPr>
              <w:suppressAutoHyphens w:val="0"/>
              <w:jc w:val="center"/>
              <w:rPr>
                <w:bCs/>
                <w:sz w:val="24"/>
                <w:szCs w:val="24"/>
                <w:lang w:eastAsia="ru-RU"/>
              </w:rPr>
            </w:pPr>
            <w:r w:rsidRPr="000958EE">
              <w:rPr>
                <w:bCs/>
                <w:sz w:val="24"/>
                <w:szCs w:val="24"/>
                <w:lang w:eastAsia="ru-RU"/>
              </w:rPr>
              <w:t>9 731,804</w:t>
            </w:r>
          </w:p>
          <w:p w:rsidR="00E44155" w:rsidRPr="008C3CEF" w:rsidRDefault="00E44155" w:rsidP="00F20040">
            <w:pPr>
              <w:shd w:val="clear" w:color="auto" w:fill="FFFFFF"/>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44155" w:rsidRPr="008C3CEF" w:rsidRDefault="005D5D7F" w:rsidP="00F20040">
            <w:pPr>
              <w:shd w:val="clear" w:color="auto" w:fill="FFFFFF"/>
              <w:jc w:val="center"/>
              <w:rPr>
                <w:sz w:val="24"/>
                <w:szCs w:val="24"/>
              </w:rPr>
            </w:pPr>
            <w:r w:rsidRPr="008C3CEF">
              <w:rPr>
                <w:sz w:val="24"/>
                <w:szCs w:val="24"/>
              </w:rPr>
              <w:t>10080</w:t>
            </w:r>
            <w:r w:rsidR="00E44155" w:rsidRPr="008C3CEF">
              <w:rPr>
                <w:sz w:val="24"/>
                <w:szCs w:val="24"/>
              </w:rPr>
              <w:t>,</w:t>
            </w:r>
            <w:r w:rsidRPr="008C3CEF">
              <w:rPr>
                <w:sz w:val="24"/>
                <w:szCs w:val="24"/>
              </w:rPr>
              <w:t>392</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44155" w:rsidRPr="000958EE" w:rsidRDefault="00F20040" w:rsidP="000958EE">
            <w:pPr>
              <w:shd w:val="clear" w:color="auto" w:fill="FFFFFF"/>
              <w:ind w:left="8"/>
              <w:rPr>
                <w:sz w:val="24"/>
                <w:szCs w:val="24"/>
              </w:rPr>
            </w:pPr>
            <w:r w:rsidRPr="000958EE">
              <w:rPr>
                <w:sz w:val="24"/>
                <w:szCs w:val="24"/>
              </w:rPr>
              <w:t>348</w:t>
            </w:r>
            <w:r w:rsidR="00FF1861" w:rsidRPr="008C3CEF">
              <w:rPr>
                <w:sz w:val="24"/>
                <w:szCs w:val="24"/>
              </w:rPr>
              <w:t>,</w:t>
            </w:r>
            <w:r w:rsidRPr="000958EE">
              <w:rPr>
                <w:sz w:val="24"/>
                <w:szCs w:val="24"/>
              </w:rPr>
              <w:t>588</w:t>
            </w:r>
          </w:p>
        </w:tc>
      </w:tr>
      <w:tr w:rsidR="00E44155" w:rsidRPr="008C3CEF" w:rsidTr="004E5509">
        <w:trPr>
          <w:trHeight w:hRule="exact" w:val="593"/>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E44155" w:rsidRPr="008C3CEF" w:rsidRDefault="00E44155" w:rsidP="00F20040">
            <w:pPr>
              <w:shd w:val="clear" w:color="auto" w:fill="FFFFFF"/>
              <w:jc w:val="center"/>
              <w:rPr>
                <w:sz w:val="24"/>
                <w:szCs w:val="24"/>
              </w:rPr>
            </w:pPr>
            <w:r w:rsidRPr="008C3CEF">
              <w:rPr>
                <w:sz w:val="24"/>
                <w:szCs w:val="24"/>
              </w:rPr>
              <w:t>Дефицит, профицит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44155" w:rsidRPr="008C3CEF" w:rsidRDefault="00E44155" w:rsidP="00F20040">
            <w:pPr>
              <w:shd w:val="clear" w:color="auto" w:fill="FFFFFF"/>
              <w:jc w:val="center"/>
              <w:rPr>
                <w:sz w:val="24"/>
                <w:szCs w:val="24"/>
              </w:rPr>
            </w:pPr>
            <w:r w:rsidRPr="000958EE">
              <w:rPr>
                <w:sz w:val="24"/>
                <w:szCs w:val="24"/>
              </w:rPr>
              <w:t>-</w:t>
            </w:r>
            <w:r w:rsidR="005D5D7F" w:rsidRPr="008C3CEF">
              <w:rPr>
                <w:sz w:val="24"/>
                <w:szCs w:val="24"/>
              </w:rPr>
              <w:t>1 1</w:t>
            </w:r>
            <w:r w:rsidRPr="008C3CEF">
              <w:rPr>
                <w:sz w:val="24"/>
                <w:szCs w:val="24"/>
              </w:rPr>
              <w:t>7</w:t>
            </w:r>
            <w:r w:rsidR="005D5D7F" w:rsidRPr="008C3CEF">
              <w:rPr>
                <w:sz w:val="24"/>
                <w:szCs w:val="24"/>
              </w:rPr>
              <w:t>2,561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44155" w:rsidRPr="008C3CEF" w:rsidRDefault="005D5D7F" w:rsidP="00F20040">
            <w:pPr>
              <w:shd w:val="clear" w:color="auto" w:fill="FFFFFF"/>
              <w:jc w:val="center"/>
              <w:rPr>
                <w:sz w:val="24"/>
                <w:szCs w:val="24"/>
              </w:rPr>
            </w:pPr>
            <w:r w:rsidRPr="008C3CEF">
              <w:rPr>
                <w:sz w:val="24"/>
                <w:szCs w:val="24"/>
              </w:rPr>
              <w:t>-1 468</w:t>
            </w:r>
            <w:r w:rsidR="00E44155" w:rsidRPr="008C3CEF">
              <w:rPr>
                <w:sz w:val="24"/>
                <w:szCs w:val="24"/>
              </w:rPr>
              <w:t>,</w:t>
            </w:r>
            <w:r w:rsidRPr="008C3CEF">
              <w:rPr>
                <w:sz w:val="24"/>
                <w:szCs w:val="24"/>
              </w:rPr>
              <w:t>24</w:t>
            </w:r>
            <w:r w:rsidR="00E44155" w:rsidRPr="008C3CEF">
              <w:rPr>
                <w:sz w:val="24"/>
                <w:szCs w:val="24"/>
              </w:rPr>
              <w:t>5</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44155" w:rsidRPr="000958EE" w:rsidRDefault="00F20040" w:rsidP="000958EE">
            <w:pPr>
              <w:shd w:val="clear" w:color="auto" w:fill="FFFFFF"/>
              <w:ind w:left="150"/>
              <w:rPr>
                <w:sz w:val="24"/>
                <w:szCs w:val="24"/>
              </w:rPr>
            </w:pPr>
            <w:r w:rsidRPr="000958EE">
              <w:rPr>
                <w:sz w:val="24"/>
                <w:szCs w:val="24"/>
              </w:rPr>
              <w:t>-295,684</w:t>
            </w:r>
          </w:p>
        </w:tc>
      </w:tr>
    </w:tbl>
    <w:p w:rsidR="00B340B4" w:rsidRPr="008C3CEF" w:rsidRDefault="00B340B4" w:rsidP="00FE7931">
      <w:pPr>
        <w:shd w:val="clear" w:color="auto" w:fill="FFFFFF"/>
        <w:spacing w:line="313" w:lineRule="exact"/>
        <w:ind w:firstLine="567"/>
        <w:jc w:val="both"/>
        <w:rPr>
          <w:sz w:val="24"/>
          <w:szCs w:val="24"/>
        </w:rPr>
      </w:pPr>
    </w:p>
    <w:p w:rsidR="007228B8" w:rsidRPr="008C3CEF" w:rsidRDefault="007228B8" w:rsidP="00FE7931">
      <w:pPr>
        <w:pStyle w:val="afd"/>
        <w:rPr>
          <w:b/>
          <w:sz w:val="24"/>
          <w:szCs w:val="24"/>
        </w:rPr>
      </w:pPr>
    </w:p>
    <w:p w:rsidR="00D67775" w:rsidRPr="008C3CEF" w:rsidRDefault="00721F86" w:rsidP="00FE7931">
      <w:pPr>
        <w:pStyle w:val="afd"/>
        <w:jc w:val="center"/>
        <w:rPr>
          <w:b/>
          <w:sz w:val="24"/>
          <w:szCs w:val="24"/>
        </w:rPr>
      </w:pPr>
      <w:r w:rsidRPr="008C3CEF">
        <w:rPr>
          <w:b/>
          <w:sz w:val="24"/>
          <w:szCs w:val="24"/>
        </w:rPr>
        <w:t>Внесение изменений в доходную часть бюджета</w:t>
      </w:r>
    </w:p>
    <w:p w:rsidR="00245EDC" w:rsidRPr="008C3CEF" w:rsidRDefault="00D67775" w:rsidP="00FE7931">
      <w:pPr>
        <w:pStyle w:val="afd"/>
        <w:jc w:val="center"/>
        <w:rPr>
          <w:b/>
          <w:sz w:val="24"/>
          <w:szCs w:val="24"/>
        </w:rPr>
      </w:pPr>
      <w:r w:rsidRPr="008C3CEF">
        <w:rPr>
          <w:b/>
          <w:sz w:val="24"/>
          <w:szCs w:val="24"/>
        </w:rPr>
        <w:t>МО «</w:t>
      </w:r>
      <w:r w:rsidR="00245EDC" w:rsidRPr="008C3CEF">
        <w:rPr>
          <w:b/>
          <w:sz w:val="24"/>
          <w:szCs w:val="24"/>
        </w:rPr>
        <w:t>Октябрьское сельское поселение</w:t>
      </w:r>
      <w:r w:rsidRPr="008C3CEF">
        <w:rPr>
          <w:b/>
          <w:sz w:val="24"/>
          <w:szCs w:val="24"/>
        </w:rPr>
        <w:t>»</w:t>
      </w:r>
      <w:r w:rsidR="00FB1018" w:rsidRPr="008C3CEF">
        <w:rPr>
          <w:b/>
          <w:sz w:val="24"/>
          <w:szCs w:val="24"/>
        </w:rPr>
        <w:t xml:space="preserve"> на 2023г</w:t>
      </w:r>
    </w:p>
    <w:p w:rsidR="009A2607" w:rsidRPr="008C3CEF" w:rsidRDefault="009A2607" w:rsidP="00FE7931">
      <w:pPr>
        <w:pStyle w:val="afd"/>
        <w:jc w:val="center"/>
        <w:rPr>
          <w:b/>
          <w:sz w:val="24"/>
          <w:szCs w:val="24"/>
        </w:rPr>
      </w:pPr>
    </w:p>
    <w:p w:rsidR="00EB757C" w:rsidRPr="008C3CEF" w:rsidRDefault="00FB1018" w:rsidP="00FE7931">
      <w:pPr>
        <w:suppressAutoHyphens w:val="0"/>
        <w:ind w:firstLine="426"/>
        <w:jc w:val="both"/>
        <w:rPr>
          <w:sz w:val="24"/>
          <w:szCs w:val="24"/>
          <w:lang w:eastAsia="en-US"/>
        </w:rPr>
      </w:pPr>
      <w:r w:rsidRPr="008C3CEF">
        <w:rPr>
          <w:sz w:val="24"/>
          <w:szCs w:val="24"/>
          <w:lang w:eastAsia="en-US"/>
        </w:rPr>
        <w:t xml:space="preserve">В результате внесения изменений доходная часть бюджета поселения </w:t>
      </w:r>
      <w:r w:rsidR="00D258A5" w:rsidRPr="008C3CEF">
        <w:rPr>
          <w:sz w:val="24"/>
          <w:szCs w:val="24"/>
          <w:lang w:eastAsia="en-US"/>
        </w:rPr>
        <w:t>увеличена на о</w:t>
      </w:r>
      <w:r w:rsidRPr="008C3CEF">
        <w:rPr>
          <w:sz w:val="24"/>
          <w:szCs w:val="24"/>
          <w:lang w:eastAsia="en-US"/>
        </w:rPr>
        <w:t xml:space="preserve">бщую сумму </w:t>
      </w:r>
      <w:r w:rsidR="00F20040" w:rsidRPr="008C3CEF">
        <w:rPr>
          <w:sz w:val="24"/>
          <w:szCs w:val="24"/>
        </w:rPr>
        <w:t>52,904</w:t>
      </w:r>
      <w:r w:rsidR="00EB757C" w:rsidRPr="008C3CEF">
        <w:rPr>
          <w:sz w:val="24"/>
          <w:szCs w:val="24"/>
          <w:lang w:eastAsia="en-US"/>
        </w:rPr>
        <w:t xml:space="preserve">тыс. руб. из них: </w:t>
      </w:r>
    </w:p>
    <w:p w:rsidR="00FB1018" w:rsidRPr="008C3CEF" w:rsidRDefault="00C652BB" w:rsidP="00FE7931">
      <w:pPr>
        <w:suppressAutoHyphens w:val="0"/>
        <w:autoSpaceDE w:val="0"/>
        <w:autoSpaceDN w:val="0"/>
        <w:adjustRightInd w:val="0"/>
        <w:ind w:firstLine="426"/>
        <w:jc w:val="both"/>
        <w:rPr>
          <w:sz w:val="24"/>
          <w:szCs w:val="24"/>
          <w:lang w:eastAsia="en-US"/>
        </w:rPr>
      </w:pPr>
      <w:r w:rsidRPr="008C3CEF">
        <w:rPr>
          <w:sz w:val="24"/>
          <w:szCs w:val="24"/>
          <w:lang w:eastAsia="en-US"/>
        </w:rPr>
        <w:t xml:space="preserve">1) </w:t>
      </w:r>
      <w:r w:rsidR="00F20040" w:rsidRPr="008C3CEF">
        <w:rPr>
          <w:sz w:val="24"/>
          <w:szCs w:val="24"/>
        </w:rPr>
        <w:t xml:space="preserve">52,904 </w:t>
      </w:r>
      <w:r w:rsidR="00EB757C" w:rsidRPr="008C3CEF">
        <w:rPr>
          <w:sz w:val="24"/>
          <w:szCs w:val="24"/>
          <w:lang w:eastAsia="en-US"/>
        </w:rPr>
        <w:t xml:space="preserve">тыс. руб. за счет </w:t>
      </w:r>
      <w:r w:rsidR="0072252C">
        <w:rPr>
          <w:sz w:val="24"/>
          <w:szCs w:val="24"/>
          <w:lang w:eastAsia="en-US"/>
        </w:rPr>
        <w:t>дотации,</w:t>
      </w:r>
      <w:r w:rsidR="00F56771">
        <w:rPr>
          <w:sz w:val="24"/>
          <w:szCs w:val="24"/>
          <w:lang w:eastAsia="en-US"/>
        </w:rPr>
        <w:t>на повышение заработной платы с 01.10.2023г. на 5,5%</w:t>
      </w:r>
      <w:bookmarkStart w:id="0" w:name="_GoBack"/>
      <w:bookmarkEnd w:id="0"/>
      <w:r w:rsidRPr="008C3CEF">
        <w:rPr>
          <w:sz w:val="24"/>
          <w:szCs w:val="24"/>
          <w:lang w:eastAsia="en-US"/>
        </w:rPr>
        <w:t>(уведомление ф.о №</w:t>
      </w:r>
      <w:r w:rsidR="002579B6" w:rsidRPr="008C3CEF">
        <w:rPr>
          <w:sz w:val="24"/>
          <w:szCs w:val="24"/>
          <w:lang w:eastAsia="en-US"/>
        </w:rPr>
        <w:t>794</w:t>
      </w:r>
      <w:r w:rsidRPr="008C3CEF">
        <w:rPr>
          <w:sz w:val="24"/>
          <w:szCs w:val="24"/>
          <w:lang w:eastAsia="en-US"/>
        </w:rPr>
        <w:t xml:space="preserve"> от 1</w:t>
      </w:r>
      <w:r w:rsidR="002579B6" w:rsidRPr="008C3CEF">
        <w:rPr>
          <w:sz w:val="24"/>
          <w:szCs w:val="24"/>
          <w:lang w:eastAsia="en-US"/>
        </w:rPr>
        <w:t>1</w:t>
      </w:r>
      <w:r w:rsidRPr="008C3CEF">
        <w:rPr>
          <w:sz w:val="24"/>
          <w:szCs w:val="24"/>
          <w:lang w:eastAsia="en-US"/>
        </w:rPr>
        <w:t>.0</w:t>
      </w:r>
      <w:r w:rsidR="002579B6" w:rsidRPr="008C3CEF">
        <w:rPr>
          <w:sz w:val="24"/>
          <w:szCs w:val="24"/>
          <w:lang w:eastAsia="en-US"/>
        </w:rPr>
        <w:t>9</w:t>
      </w:r>
      <w:r w:rsidRPr="008C3CEF">
        <w:rPr>
          <w:sz w:val="24"/>
          <w:szCs w:val="24"/>
          <w:lang w:eastAsia="en-US"/>
        </w:rPr>
        <w:t>.2023г.)  ;</w:t>
      </w:r>
    </w:p>
    <w:p w:rsidR="009A2607" w:rsidRPr="008C3CEF" w:rsidRDefault="00FE7931" w:rsidP="00FE7931">
      <w:pPr>
        <w:suppressAutoHyphens w:val="0"/>
        <w:autoSpaceDE w:val="0"/>
        <w:autoSpaceDN w:val="0"/>
        <w:adjustRightInd w:val="0"/>
        <w:ind w:firstLine="426"/>
        <w:jc w:val="both"/>
        <w:rPr>
          <w:sz w:val="24"/>
          <w:szCs w:val="24"/>
          <w:lang w:eastAsia="en-US"/>
        </w:rPr>
      </w:pPr>
      <w:r w:rsidRPr="008C3CEF">
        <w:rPr>
          <w:sz w:val="24"/>
          <w:szCs w:val="24"/>
          <w:lang w:eastAsia="en-US"/>
        </w:rPr>
        <w:t xml:space="preserve">В результате внесенных изменений доходы бюджета поселения на 2023 год составят </w:t>
      </w:r>
      <w:r w:rsidR="002579B6" w:rsidRPr="008C3CEF">
        <w:rPr>
          <w:b/>
          <w:sz w:val="24"/>
          <w:szCs w:val="24"/>
        </w:rPr>
        <w:t>8 612,147</w:t>
      </w:r>
      <w:r w:rsidRPr="008C3CEF">
        <w:rPr>
          <w:sz w:val="24"/>
          <w:szCs w:val="24"/>
          <w:lang w:eastAsia="en-US"/>
        </w:rPr>
        <w:t xml:space="preserve">тыс. рублей, в том числе собственные доходы в сумме </w:t>
      </w:r>
      <w:r w:rsidRPr="008C3CEF">
        <w:rPr>
          <w:b/>
          <w:bCs/>
          <w:sz w:val="24"/>
          <w:szCs w:val="24"/>
        </w:rPr>
        <w:t>4 321,400</w:t>
      </w:r>
      <w:r w:rsidRPr="008C3CEF">
        <w:rPr>
          <w:sz w:val="24"/>
          <w:szCs w:val="24"/>
          <w:lang w:eastAsia="en-US"/>
        </w:rPr>
        <w:t>тыс. рублей.</w:t>
      </w:r>
    </w:p>
    <w:p w:rsidR="002E26E3" w:rsidRPr="008C3CEF" w:rsidRDefault="00721F86" w:rsidP="00FE7931">
      <w:pPr>
        <w:pStyle w:val="1"/>
        <w:rPr>
          <w:b/>
          <w:i w:val="0"/>
          <w:sz w:val="24"/>
          <w:szCs w:val="24"/>
          <w:u w:val="none"/>
        </w:rPr>
      </w:pPr>
      <w:r w:rsidRPr="008C3CEF">
        <w:rPr>
          <w:b/>
          <w:i w:val="0"/>
          <w:sz w:val="24"/>
          <w:szCs w:val="24"/>
          <w:u w:val="none"/>
        </w:rPr>
        <w:t>Внесение изменений в расходную часть бюджета</w:t>
      </w:r>
    </w:p>
    <w:p w:rsidR="005D2AE6" w:rsidRPr="008C3CEF" w:rsidRDefault="00721F86" w:rsidP="00FE7931">
      <w:pPr>
        <w:pStyle w:val="1"/>
        <w:rPr>
          <w:b/>
          <w:i w:val="0"/>
          <w:sz w:val="24"/>
          <w:szCs w:val="24"/>
          <w:u w:val="none"/>
        </w:rPr>
      </w:pPr>
      <w:r w:rsidRPr="008C3CEF">
        <w:rPr>
          <w:b/>
          <w:i w:val="0"/>
          <w:sz w:val="24"/>
          <w:szCs w:val="24"/>
          <w:u w:val="none"/>
        </w:rPr>
        <w:t>МО «</w:t>
      </w:r>
      <w:r w:rsidR="00D94FA2" w:rsidRPr="008C3CEF">
        <w:rPr>
          <w:b/>
          <w:i w:val="0"/>
          <w:sz w:val="24"/>
          <w:szCs w:val="24"/>
          <w:u w:val="none"/>
        </w:rPr>
        <w:t>Октябрьское сельское поселение</w:t>
      </w:r>
      <w:r w:rsidRPr="008C3CEF">
        <w:rPr>
          <w:b/>
          <w:i w:val="0"/>
          <w:sz w:val="24"/>
          <w:szCs w:val="24"/>
          <w:u w:val="none"/>
        </w:rPr>
        <w:t>» на 20</w:t>
      </w:r>
      <w:r w:rsidR="00D94FA2" w:rsidRPr="008C3CEF">
        <w:rPr>
          <w:b/>
          <w:i w:val="0"/>
          <w:sz w:val="24"/>
          <w:szCs w:val="24"/>
          <w:u w:val="none"/>
        </w:rPr>
        <w:t>2</w:t>
      </w:r>
      <w:r w:rsidR="00FB1018" w:rsidRPr="008C3CEF">
        <w:rPr>
          <w:b/>
          <w:i w:val="0"/>
          <w:sz w:val="24"/>
          <w:szCs w:val="24"/>
          <w:u w:val="none"/>
        </w:rPr>
        <w:t>3</w:t>
      </w:r>
      <w:r w:rsidR="002E26E3" w:rsidRPr="008C3CEF">
        <w:rPr>
          <w:b/>
          <w:i w:val="0"/>
          <w:sz w:val="24"/>
          <w:szCs w:val="24"/>
          <w:u w:val="none"/>
        </w:rPr>
        <w:t xml:space="preserve"> г.</w:t>
      </w:r>
    </w:p>
    <w:p w:rsidR="00FE7931" w:rsidRPr="008C3CEF" w:rsidRDefault="00FE7931" w:rsidP="00FE7931">
      <w:pPr>
        <w:rPr>
          <w:sz w:val="24"/>
          <w:szCs w:val="24"/>
        </w:rPr>
      </w:pPr>
    </w:p>
    <w:p w:rsidR="005D2AE6" w:rsidRPr="008C3CEF" w:rsidRDefault="005D2AE6" w:rsidP="00FE7931">
      <w:pPr>
        <w:pStyle w:val="afd"/>
        <w:rPr>
          <w:color w:val="000000"/>
          <w:sz w:val="24"/>
          <w:szCs w:val="24"/>
          <w:lang w:eastAsia="ru-RU"/>
        </w:rPr>
      </w:pPr>
      <w:r w:rsidRPr="008C3CEF">
        <w:rPr>
          <w:color w:val="000000"/>
          <w:sz w:val="24"/>
          <w:szCs w:val="24"/>
          <w:lang w:eastAsia="ru-RU"/>
        </w:rPr>
        <w:t xml:space="preserve">Изменение плановых назначений по расходам бюджета в разрезе функциональной классификации расходов бюджетов отражены в таблице </w:t>
      </w:r>
      <w:r w:rsidR="002E26E3" w:rsidRPr="008C3CEF">
        <w:rPr>
          <w:color w:val="000000"/>
          <w:sz w:val="24"/>
          <w:szCs w:val="24"/>
          <w:lang w:eastAsia="ru-RU"/>
        </w:rPr>
        <w:t>2</w:t>
      </w:r>
      <w:r w:rsidRPr="008C3CEF">
        <w:rPr>
          <w:color w:val="000000"/>
          <w:sz w:val="24"/>
          <w:szCs w:val="24"/>
          <w:lang w:eastAsia="ru-RU"/>
        </w:rPr>
        <w:t>.</w:t>
      </w:r>
    </w:p>
    <w:p w:rsidR="0092110D" w:rsidRPr="008C3CEF" w:rsidRDefault="0092110D" w:rsidP="00FE7931">
      <w:pPr>
        <w:pStyle w:val="afd"/>
        <w:rPr>
          <w:color w:val="000000"/>
          <w:sz w:val="24"/>
          <w:szCs w:val="24"/>
          <w:lang w:eastAsia="ru-RU"/>
        </w:rPr>
      </w:pPr>
    </w:p>
    <w:p w:rsidR="005D2AE6" w:rsidRPr="008C3CEF" w:rsidRDefault="005D2AE6" w:rsidP="00FE7931">
      <w:pPr>
        <w:pStyle w:val="afd"/>
        <w:jc w:val="right"/>
        <w:rPr>
          <w:color w:val="000000"/>
          <w:sz w:val="24"/>
          <w:szCs w:val="24"/>
          <w:lang w:eastAsia="ru-RU"/>
        </w:rPr>
      </w:pPr>
      <w:r w:rsidRPr="008C3CEF">
        <w:rPr>
          <w:color w:val="000000"/>
          <w:sz w:val="24"/>
          <w:szCs w:val="24"/>
          <w:lang w:eastAsia="ru-RU"/>
        </w:rPr>
        <w:t xml:space="preserve">Таблица </w:t>
      </w:r>
      <w:r w:rsidR="002E26E3" w:rsidRPr="008C3CEF">
        <w:rPr>
          <w:color w:val="000000"/>
          <w:sz w:val="24"/>
          <w:szCs w:val="24"/>
          <w:lang w:eastAsia="ru-RU"/>
        </w:rPr>
        <w:t>2</w:t>
      </w:r>
      <w:r w:rsidRPr="008C3CEF">
        <w:rPr>
          <w:color w:val="000000"/>
          <w:sz w:val="24"/>
          <w:szCs w:val="24"/>
          <w:lang w:eastAsia="ru-RU"/>
        </w:rPr>
        <w:t>, тыс. руб.</w:t>
      </w:r>
    </w:p>
    <w:tbl>
      <w:tblPr>
        <w:tblW w:w="94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4465"/>
        <w:gridCol w:w="1417"/>
        <w:gridCol w:w="1276"/>
        <w:gridCol w:w="1338"/>
      </w:tblGrid>
      <w:tr w:rsidR="00E65A1A" w:rsidRPr="008C3CEF" w:rsidTr="008C3CEF">
        <w:trPr>
          <w:trHeight w:val="276"/>
        </w:trPr>
        <w:tc>
          <w:tcPr>
            <w:tcW w:w="917" w:type="dxa"/>
            <w:vMerge w:val="restart"/>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КФСР</w:t>
            </w:r>
          </w:p>
        </w:tc>
        <w:tc>
          <w:tcPr>
            <w:tcW w:w="4465" w:type="dxa"/>
            <w:vMerge w:val="restart"/>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Наименование разделов и подразделов</w:t>
            </w:r>
          </w:p>
        </w:tc>
        <w:tc>
          <w:tcPr>
            <w:tcW w:w="1417" w:type="dxa"/>
            <w:vMerge w:val="restart"/>
            <w:shd w:val="clear" w:color="auto" w:fill="auto"/>
            <w:vAlign w:val="center"/>
            <w:hideMark/>
          </w:tcPr>
          <w:p w:rsidR="00E65A1A" w:rsidRPr="008C3CEF" w:rsidRDefault="00E65A1A" w:rsidP="00E65A1A">
            <w:pPr>
              <w:suppressAutoHyphens w:val="0"/>
              <w:jc w:val="center"/>
              <w:rPr>
                <w:sz w:val="24"/>
                <w:szCs w:val="24"/>
                <w:lang w:eastAsia="ru-RU"/>
              </w:rPr>
            </w:pPr>
            <w:r w:rsidRPr="008C3CEF">
              <w:rPr>
                <w:sz w:val="24"/>
                <w:szCs w:val="24"/>
                <w:lang w:eastAsia="ru-RU"/>
              </w:rPr>
              <w:t>Решение №26 от 19.05.2023</w:t>
            </w:r>
          </w:p>
        </w:tc>
        <w:tc>
          <w:tcPr>
            <w:tcW w:w="1276" w:type="dxa"/>
            <w:vMerge w:val="restart"/>
            <w:shd w:val="clear" w:color="auto" w:fill="auto"/>
            <w:vAlign w:val="center"/>
            <w:hideMark/>
          </w:tcPr>
          <w:p w:rsidR="00E65A1A" w:rsidRPr="008C3CEF" w:rsidRDefault="00E65A1A" w:rsidP="00E65A1A">
            <w:pPr>
              <w:suppressAutoHyphens w:val="0"/>
              <w:jc w:val="center"/>
              <w:rPr>
                <w:sz w:val="24"/>
                <w:szCs w:val="24"/>
                <w:lang w:eastAsia="ru-RU"/>
              </w:rPr>
            </w:pPr>
            <w:r w:rsidRPr="008C3CEF">
              <w:rPr>
                <w:sz w:val="24"/>
                <w:szCs w:val="24"/>
                <w:lang w:eastAsia="ru-RU"/>
              </w:rPr>
              <w:t>проект</w:t>
            </w:r>
          </w:p>
        </w:tc>
        <w:tc>
          <w:tcPr>
            <w:tcW w:w="1338" w:type="dxa"/>
            <w:vMerge w:val="restart"/>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Отклонение (гр.3-гр.2)</w:t>
            </w:r>
          </w:p>
        </w:tc>
      </w:tr>
      <w:tr w:rsidR="00E65A1A" w:rsidRPr="008C3CEF" w:rsidTr="008C3CEF">
        <w:trPr>
          <w:trHeight w:val="640"/>
        </w:trPr>
        <w:tc>
          <w:tcPr>
            <w:tcW w:w="917" w:type="dxa"/>
            <w:vMerge/>
            <w:vAlign w:val="center"/>
            <w:hideMark/>
          </w:tcPr>
          <w:p w:rsidR="00E65A1A" w:rsidRPr="008C3CEF" w:rsidRDefault="00E65A1A" w:rsidP="00E65A1A">
            <w:pPr>
              <w:suppressAutoHyphens w:val="0"/>
              <w:rPr>
                <w:b/>
                <w:bCs/>
                <w:sz w:val="24"/>
                <w:szCs w:val="24"/>
                <w:lang w:eastAsia="ru-RU"/>
              </w:rPr>
            </w:pPr>
          </w:p>
        </w:tc>
        <w:tc>
          <w:tcPr>
            <w:tcW w:w="4465" w:type="dxa"/>
            <w:vMerge/>
            <w:vAlign w:val="center"/>
            <w:hideMark/>
          </w:tcPr>
          <w:p w:rsidR="00E65A1A" w:rsidRPr="008C3CEF" w:rsidRDefault="00E65A1A" w:rsidP="00E65A1A">
            <w:pPr>
              <w:suppressAutoHyphens w:val="0"/>
              <w:rPr>
                <w:b/>
                <w:bCs/>
                <w:sz w:val="24"/>
                <w:szCs w:val="24"/>
                <w:lang w:eastAsia="ru-RU"/>
              </w:rPr>
            </w:pPr>
          </w:p>
        </w:tc>
        <w:tc>
          <w:tcPr>
            <w:tcW w:w="1417" w:type="dxa"/>
            <w:vMerge/>
            <w:vAlign w:val="center"/>
            <w:hideMark/>
          </w:tcPr>
          <w:p w:rsidR="00E65A1A" w:rsidRPr="008C3CEF" w:rsidRDefault="00E65A1A" w:rsidP="00E65A1A">
            <w:pPr>
              <w:suppressAutoHyphens w:val="0"/>
              <w:rPr>
                <w:sz w:val="24"/>
                <w:szCs w:val="24"/>
                <w:lang w:eastAsia="ru-RU"/>
              </w:rPr>
            </w:pPr>
          </w:p>
        </w:tc>
        <w:tc>
          <w:tcPr>
            <w:tcW w:w="1276" w:type="dxa"/>
            <w:vMerge/>
            <w:vAlign w:val="center"/>
            <w:hideMark/>
          </w:tcPr>
          <w:p w:rsidR="00E65A1A" w:rsidRPr="008C3CEF" w:rsidRDefault="00E65A1A" w:rsidP="00E65A1A">
            <w:pPr>
              <w:suppressAutoHyphens w:val="0"/>
              <w:rPr>
                <w:sz w:val="24"/>
                <w:szCs w:val="24"/>
                <w:lang w:eastAsia="ru-RU"/>
              </w:rPr>
            </w:pPr>
          </w:p>
        </w:tc>
        <w:tc>
          <w:tcPr>
            <w:tcW w:w="1338" w:type="dxa"/>
            <w:vMerge/>
            <w:vAlign w:val="center"/>
            <w:hideMark/>
          </w:tcPr>
          <w:p w:rsidR="00E65A1A" w:rsidRPr="008C3CEF" w:rsidRDefault="00E65A1A" w:rsidP="00E65A1A">
            <w:pPr>
              <w:suppressAutoHyphens w:val="0"/>
              <w:rPr>
                <w:b/>
                <w:bCs/>
                <w:sz w:val="24"/>
                <w:szCs w:val="24"/>
                <w:lang w:eastAsia="ru-RU"/>
              </w:rPr>
            </w:pPr>
          </w:p>
        </w:tc>
      </w:tr>
      <w:tr w:rsidR="00E65A1A" w:rsidRPr="008C3CEF" w:rsidTr="008C3CEF">
        <w:trPr>
          <w:trHeight w:val="435"/>
        </w:trPr>
        <w:tc>
          <w:tcPr>
            <w:tcW w:w="917" w:type="dxa"/>
            <w:shd w:val="clear" w:color="auto" w:fill="auto"/>
            <w:vAlign w:val="center"/>
            <w:hideMark/>
          </w:tcPr>
          <w:p w:rsidR="00E65A1A" w:rsidRPr="008C3CEF" w:rsidRDefault="00E65A1A" w:rsidP="00E65A1A">
            <w:pPr>
              <w:suppressAutoHyphens w:val="0"/>
              <w:jc w:val="center"/>
              <w:rPr>
                <w:sz w:val="24"/>
                <w:szCs w:val="24"/>
                <w:lang w:eastAsia="ru-RU"/>
              </w:rPr>
            </w:pPr>
            <w:r w:rsidRPr="008C3CEF">
              <w:rPr>
                <w:sz w:val="24"/>
                <w:szCs w:val="24"/>
                <w:lang w:eastAsia="ru-RU"/>
              </w:rPr>
              <w:t> </w:t>
            </w:r>
          </w:p>
        </w:tc>
        <w:tc>
          <w:tcPr>
            <w:tcW w:w="4465" w:type="dxa"/>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РАСХОДЫ</w:t>
            </w:r>
          </w:p>
        </w:tc>
        <w:tc>
          <w:tcPr>
            <w:tcW w:w="1417" w:type="dxa"/>
            <w:shd w:val="clear" w:color="auto" w:fill="auto"/>
            <w:vAlign w:val="center"/>
            <w:hideMark/>
          </w:tcPr>
          <w:p w:rsidR="00E65A1A" w:rsidRPr="008C3CEF" w:rsidRDefault="00E65A1A" w:rsidP="00E65A1A">
            <w:pPr>
              <w:suppressAutoHyphens w:val="0"/>
              <w:jc w:val="center"/>
              <w:rPr>
                <w:sz w:val="24"/>
                <w:szCs w:val="24"/>
                <w:lang w:eastAsia="ru-RU"/>
              </w:rPr>
            </w:pPr>
            <w:r w:rsidRPr="008C3CEF">
              <w:rPr>
                <w:sz w:val="24"/>
                <w:szCs w:val="24"/>
                <w:lang w:eastAsia="ru-RU"/>
              </w:rPr>
              <w:t> </w:t>
            </w:r>
          </w:p>
        </w:tc>
        <w:tc>
          <w:tcPr>
            <w:tcW w:w="1276" w:type="dxa"/>
            <w:shd w:val="clear" w:color="auto" w:fill="auto"/>
            <w:vAlign w:val="center"/>
            <w:hideMark/>
          </w:tcPr>
          <w:p w:rsidR="00E65A1A" w:rsidRPr="008C3CEF" w:rsidRDefault="00E65A1A" w:rsidP="00E65A1A">
            <w:pPr>
              <w:suppressAutoHyphens w:val="0"/>
              <w:jc w:val="center"/>
              <w:rPr>
                <w:sz w:val="24"/>
                <w:szCs w:val="24"/>
                <w:lang w:eastAsia="ru-RU"/>
              </w:rPr>
            </w:pPr>
            <w:r w:rsidRPr="008C3CEF">
              <w:rPr>
                <w:sz w:val="24"/>
                <w:szCs w:val="24"/>
                <w:lang w:eastAsia="ru-RU"/>
              </w:rPr>
              <w:t> </w:t>
            </w:r>
          </w:p>
        </w:tc>
        <w:tc>
          <w:tcPr>
            <w:tcW w:w="1338" w:type="dxa"/>
            <w:shd w:val="clear" w:color="auto" w:fill="auto"/>
            <w:noWrap/>
            <w:vAlign w:val="center"/>
            <w:hideMark/>
          </w:tcPr>
          <w:p w:rsidR="00E65A1A" w:rsidRPr="008C3CEF" w:rsidRDefault="00E65A1A" w:rsidP="00E65A1A">
            <w:pPr>
              <w:suppressAutoHyphens w:val="0"/>
              <w:jc w:val="center"/>
              <w:rPr>
                <w:sz w:val="24"/>
                <w:szCs w:val="24"/>
                <w:lang w:eastAsia="ru-RU"/>
              </w:rPr>
            </w:pPr>
            <w:r w:rsidRPr="008C3CEF">
              <w:rPr>
                <w:sz w:val="24"/>
                <w:szCs w:val="24"/>
                <w:lang w:eastAsia="ru-RU"/>
              </w:rPr>
              <w:t> </w:t>
            </w:r>
          </w:p>
        </w:tc>
      </w:tr>
      <w:tr w:rsidR="00E65A1A" w:rsidRPr="008C3CEF" w:rsidTr="008C3CEF">
        <w:trPr>
          <w:trHeight w:val="285"/>
        </w:trPr>
        <w:tc>
          <w:tcPr>
            <w:tcW w:w="917" w:type="dxa"/>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0100</w:t>
            </w:r>
          </w:p>
        </w:tc>
        <w:tc>
          <w:tcPr>
            <w:tcW w:w="4465" w:type="dxa"/>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ОБЩЕГОСУДАРСТВЕННЫЕ ВОПРОСЫ</w:t>
            </w:r>
          </w:p>
        </w:tc>
        <w:tc>
          <w:tcPr>
            <w:tcW w:w="1417" w:type="dxa"/>
            <w:shd w:val="clear" w:color="auto" w:fill="auto"/>
            <w:vAlign w:val="center"/>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5 105,358</w:t>
            </w:r>
          </w:p>
        </w:tc>
        <w:tc>
          <w:tcPr>
            <w:tcW w:w="1276" w:type="dxa"/>
            <w:shd w:val="clear" w:color="auto" w:fill="auto"/>
            <w:vAlign w:val="center"/>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5 190,371</w:t>
            </w:r>
          </w:p>
        </w:tc>
        <w:tc>
          <w:tcPr>
            <w:tcW w:w="1338" w:type="dxa"/>
            <w:shd w:val="clear" w:color="auto" w:fill="auto"/>
            <w:noWrap/>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85,013</w:t>
            </w:r>
          </w:p>
        </w:tc>
      </w:tr>
      <w:tr w:rsidR="00E65A1A" w:rsidRPr="008C3CEF" w:rsidTr="008C3CEF">
        <w:trPr>
          <w:trHeight w:val="900"/>
        </w:trPr>
        <w:tc>
          <w:tcPr>
            <w:tcW w:w="917"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lastRenderedPageBreak/>
              <w:t>0102</w:t>
            </w:r>
          </w:p>
        </w:tc>
        <w:tc>
          <w:tcPr>
            <w:tcW w:w="4465"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932,239</w:t>
            </w:r>
          </w:p>
        </w:tc>
        <w:tc>
          <w:tcPr>
            <w:tcW w:w="1276"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944,749</w:t>
            </w:r>
          </w:p>
        </w:tc>
        <w:tc>
          <w:tcPr>
            <w:tcW w:w="1338" w:type="dxa"/>
            <w:shd w:val="clear" w:color="auto" w:fill="auto"/>
            <w:noWrap/>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12,510</w:t>
            </w:r>
          </w:p>
        </w:tc>
      </w:tr>
      <w:tr w:rsidR="00E65A1A" w:rsidRPr="008C3CEF" w:rsidTr="008C3CEF">
        <w:trPr>
          <w:trHeight w:val="855"/>
        </w:trPr>
        <w:tc>
          <w:tcPr>
            <w:tcW w:w="917"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0104</w:t>
            </w:r>
          </w:p>
        </w:tc>
        <w:tc>
          <w:tcPr>
            <w:tcW w:w="4465"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3 936,559</w:t>
            </w:r>
          </w:p>
        </w:tc>
        <w:tc>
          <w:tcPr>
            <w:tcW w:w="1276"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3 898,343</w:t>
            </w:r>
          </w:p>
        </w:tc>
        <w:tc>
          <w:tcPr>
            <w:tcW w:w="1338" w:type="dxa"/>
            <w:shd w:val="clear" w:color="auto" w:fill="auto"/>
            <w:noWrap/>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-38,216</w:t>
            </w:r>
          </w:p>
        </w:tc>
      </w:tr>
      <w:tr w:rsidR="00E65A1A" w:rsidRPr="008C3CEF" w:rsidTr="008C3CEF">
        <w:trPr>
          <w:trHeight w:val="975"/>
        </w:trPr>
        <w:tc>
          <w:tcPr>
            <w:tcW w:w="917"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0106</w:t>
            </w:r>
          </w:p>
        </w:tc>
        <w:tc>
          <w:tcPr>
            <w:tcW w:w="4465"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60,600</w:t>
            </w:r>
          </w:p>
        </w:tc>
        <w:tc>
          <w:tcPr>
            <w:tcW w:w="1276"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60,600</w:t>
            </w:r>
          </w:p>
        </w:tc>
        <w:tc>
          <w:tcPr>
            <w:tcW w:w="1338" w:type="dxa"/>
            <w:shd w:val="clear" w:color="auto" w:fill="auto"/>
            <w:noWrap/>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0,000</w:t>
            </w:r>
          </w:p>
        </w:tc>
      </w:tr>
      <w:tr w:rsidR="00E65A1A" w:rsidRPr="008C3CEF" w:rsidTr="008C3CEF">
        <w:trPr>
          <w:trHeight w:val="300"/>
        </w:trPr>
        <w:tc>
          <w:tcPr>
            <w:tcW w:w="917" w:type="dxa"/>
            <w:shd w:val="clear" w:color="auto" w:fill="auto"/>
            <w:vAlign w:val="center"/>
            <w:hideMark/>
          </w:tcPr>
          <w:p w:rsidR="00E65A1A" w:rsidRPr="00720686" w:rsidRDefault="00E65A1A" w:rsidP="00E65A1A">
            <w:pPr>
              <w:suppressAutoHyphens w:val="0"/>
              <w:jc w:val="center"/>
              <w:outlineLvl w:val="1"/>
              <w:rPr>
                <w:sz w:val="24"/>
                <w:szCs w:val="24"/>
                <w:lang w:eastAsia="ru-RU"/>
              </w:rPr>
            </w:pPr>
            <w:r w:rsidRPr="00720686">
              <w:rPr>
                <w:sz w:val="24"/>
                <w:szCs w:val="24"/>
                <w:lang w:eastAsia="ru-RU"/>
              </w:rPr>
              <w:t>0111</w:t>
            </w:r>
          </w:p>
        </w:tc>
        <w:tc>
          <w:tcPr>
            <w:tcW w:w="4465" w:type="dxa"/>
            <w:shd w:val="clear" w:color="auto" w:fill="auto"/>
            <w:vAlign w:val="center"/>
            <w:hideMark/>
          </w:tcPr>
          <w:p w:rsidR="00E65A1A" w:rsidRPr="00720686" w:rsidRDefault="00E65A1A" w:rsidP="00E65A1A">
            <w:pPr>
              <w:suppressAutoHyphens w:val="0"/>
              <w:jc w:val="center"/>
              <w:outlineLvl w:val="1"/>
              <w:rPr>
                <w:sz w:val="24"/>
                <w:szCs w:val="24"/>
                <w:lang w:eastAsia="ru-RU"/>
              </w:rPr>
            </w:pPr>
            <w:r w:rsidRPr="00720686">
              <w:rPr>
                <w:sz w:val="24"/>
                <w:szCs w:val="24"/>
                <w:lang w:eastAsia="ru-RU"/>
              </w:rPr>
              <w:t>Резервные фонды</w:t>
            </w:r>
          </w:p>
        </w:tc>
        <w:tc>
          <w:tcPr>
            <w:tcW w:w="1417" w:type="dxa"/>
            <w:shd w:val="clear" w:color="auto" w:fill="auto"/>
            <w:vAlign w:val="center"/>
            <w:hideMark/>
          </w:tcPr>
          <w:p w:rsidR="00E65A1A" w:rsidRPr="00720686" w:rsidRDefault="00E65A1A" w:rsidP="00476EAC">
            <w:pPr>
              <w:suppressAutoHyphens w:val="0"/>
              <w:jc w:val="right"/>
              <w:outlineLvl w:val="1"/>
              <w:rPr>
                <w:sz w:val="24"/>
                <w:szCs w:val="24"/>
                <w:lang w:eastAsia="ru-RU"/>
              </w:rPr>
            </w:pPr>
            <w:r w:rsidRPr="00720686">
              <w:rPr>
                <w:sz w:val="24"/>
                <w:szCs w:val="24"/>
                <w:lang w:eastAsia="ru-RU"/>
              </w:rPr>
              <w:t>1</w:t>
            </w:r>
            <w:r w:rsidR="00476EAC" w:rsidRPr="00720686">
              <w:rPr>
                <w:sz w:val="24"/>
                <w:szCs w:val="24"/>
                <w:lang w:eastAsia="ru-RU"/>
              </w:rPr>
              <w:t>5</w:t>
            </w:r>
            <w:r w:rsidRPr="00720686">
              <w:rPr>
                <w:sz w:val="24"/>
                <w:szCs w:val="24"/>
                <w:lang w:eastAsia="ru-RU"/>
              </w:rPr>
              <w:t>,</w:t>
            </w:r>
            <w:r w:rsidR="00476EAC" w:rsidRPr="00720686">
              <w:rPr>
                <w:sz w:val="24"/>
                <w:szCs w:val="24"/>
                <w:lang w:eastAsia="ru-RU"/>
              </w:rPr>
              <w:t>0</w:t>
            </w:r>
            <w:r w:rsidRPr="00720686">
              <w:rPr>
                <w:sz w:val="24"/>
                <w:szCs w:val="24"/>
                <w:lang w:eastAsia="ru-RU"/>
              </w:rPr>
              <w:t>00</w:t>
            </w:r>
          </w:p>
        </w:tc>
        <w:tc>
          <w:tcPr>
            <w:tcW w:w="1276" w:type="dxa"/>
            <w:shd w:val="clear" w:color="auto" w:fill="auto"/>
            <w:vAlign w:val="center"/>
            <w:hideMark/>
          </w:tcPr>
          <w:p w:rsidR="00E65A1A" w:rsidRPr="00720686" w:rsidRDefault="00E65A1A" w:rsidP="00E65A1A">
            <w:pPr>
              <w:suppressAutoHyphens w:val="0"/>
              <w:jc w:val="right"/>
              <w:outlineLvl w:val="1"/>
              <w:rPr>
                <w:sz w:val="24"/>
                <w:szCs w:val="24"/>
                <w:lang w:eastAsia="ru-RU"/>
              </w:rPr>
            </w:pPr>
            <w:r w:rsidRPr="00720686">
              <w:rPr>
                <w:sz w:val="24"/>
                <w:szCs w:val="24"/>
                <w:lang w:eastAsia="ru-RU"/>
              </w:rPr>
              <w:t>12,500</w:t>
            </w:r>
          </w:p>
        </w:tc>
        <w:tc>
          <w:tcPr>
            <w:tcW w:w="1338" w:type="dxa"/>
            <w:shd w:val="clear" w:color="auto" w:fill="auto"/>
            <w:noWrap/>
            <w:vAlign w:val="center"/>
            <w:hideMark/>
          </w:tcPr>
          <w:p w:rsidR="00E65A1A" w:rsidRPr="00720686" w:rsidRDefault="00E65A1A" w:rsidP="00476EAC">
            <w:pPr>
              <w:suppressAutoHyphens w:val="0"/>
              <w:jc w:val="center"/>
              <w:outlineLvl w:val="1"/>
              <w:rPr>
                <w:sz w:val="24"/>
                <w:szCs w:val="24"/>
                <w:lang w:eastAsia="ru-RU"/>
              </w:rPr>
            </w:pPr>
            <w:r w:rsidRPr="00720686">
              <w:rPr>
                <w:sz w:val="24"/>
                <w:szCs w:val="24"/>
                <w:lang w:eastAsia="ru-RU"/>
              </w:rPr>
              <w:t>-</w:t>
            </w:r>
            <w:r w:rsidR="00476EAC" w:rsidRPr="00720686">
              <w:rPr>
                <w:sz w:val="24"/>
                <w:szCs w:val="24"/>
                <w:lang w:eastAsia="ru-RU"/>
              </w:rPr>
              <w:t>2,5</w:t>
            </w:r>
            <w:r w:rsidRPr="00720686">
              <w:rPr>
                <w:sz w:val="24"/>
                <w:szCs w:val="24"/>
                <w:lang w:eastAsia="ru-RU"/>
              </w:rPr>
              <w:t>00</w:t>
            </w:r>
          </w:p>
        </w:tc>
      </w:tr>
      <w:tr w:rsidR="00E65A1A" w:rsidRPr="008C3CEF" w:rsidTr="008C3CEF">
        <w:trPr>
          <w:trHeight w:val="300"/>
        </w:trPr>
        <w:tc>
          <w:tcPr>
            <w:tcW w:w="917" w:type="dxa"/>
            <w:shd w:val="clear" w:color="auto" w:fill="auto"/>
            <w:vAlign w:val="center"/>
            <w:hideMark/>
          </w:tcPr>
          <w:p w:rsidR="00E65A1A" w:rsidRPr="00720686" w:rsidRDefault="00E65A1A" w:rsidP="00E65A1A">
            <w:pPr>
              <w:suppressAutoHyphens w:val="0"/>
              <w:jc w:val="center"/>
              <w:outlineLvl w:val="1"/>
              <w:rPr>
                <w:sz w:val="24"/>
                <w:szCs w:val="24"/>
                <w:lang w:eastAsia="ru-RU"/>
              </w:rPr>
            </w:pPr>
            <w:r w:rsidRPr="00720686">
              <w:rPr>
                <w:sz w:val="24"/>
                <w:szCs w:val="24"/>
                <w:lang w:eastAsia="ru-RU"/>
              </w:rPr>
              <w:t>0113</w:t>
            </w:r>
          </w:p>
        </w:tc>
        <w:tc>
          <w:tcPr>
            <w:tcW w:w="4465" w:type="dxa"/>
            <w:shd w:val="clear" w:color="auto" w:fill="auto"/>
            <w:vAlign w:val="center"/>
            <w:hideMark/>
          </w:tcPr>
          <w:p w:rsidR="00E65A1A" w:rsidRPr="00720686" w:rsidRDefault="00E65A1A" w:rsidP="00E65A1A">
            <w:pPr>
              <w:suppressAutoHyphens w:val="0"/>
              <w:jc w:val="center"/>
              <w:outlineLvl w:val="1"/>
              <w:rPr>
                <w:sz w:val="24"/>
                <w:szCs w:val="24"/>
                <w:lang w:eastAsia="ru-RU"/>
              </w:rPr>
            </w:pPr>
            <w:r w:rsidRPr="00720686">
              <w:rPr>
                <w:sz w:val="24"/>
                <w:szCs w:val="24"/>
                <w:lang w:eastAsia="ru-RU"/>
              </w:rPr>
              <w:t>Другие общегосударственные вопросы</w:t>
            </w:r>
          </w:p>
        </w:tc>
        <w:tc>
          <w:tcPr>
            <w:tcW w:w="1417" w:type="dxa"/>
            <w:shd w:val="clear" w:color="auto" w:fill="auto"/>
            <w:vAlign w:val="center"/>
            <w:hideMark/>
          </w:tcPr>
          <w:p w:rsidR="00E65A1A" w:rsidRPr="00720686" w:rsidRDefault="00E65A1A" w:rsidP="00476EAC">
            <w:pPr>
              <w:suppressAutoHyphens w:val="0"/>
              <w:jc w:val="right"/>
              <w:outlineLvl w:val="1"/>
              <w:rPr>
                <w:sz w:val="24"/>
                <w:szCs w:val="24"/>
                <w:lang w:eastAsia="ru-RU"/>
              </w:rPr>
            </w:pPr>
            <w:r w:rsidRPr="00720686">
              <w:rPr>
                <w:sz w:val="24"/>
                <w:szCs w:val="24"/>
                <w:lang w:eastAsia="ru-RU"/>
              </w:rPr>
              <w:t>16</w:t>
            </w:r>
            <w:r w:rsidR="00476EAC" w:rsidRPr="00720686">
              <w:rPr>
                <w:sz w:val="24"/>
                <w:szCs w:val="24"/>
                <w:lang w:eastAsia="ru-RU"/>
              </w:rPr>
              <w:t>0</w:t>
            </w:r>
            <w:r w:rsidRPr="00720686">
              <w:rPr>
                <w:sz w:val="24"/>
                <w:szCs w:val="24"/>
                <w:lang w:eastAsia="ru-RU"/>
              </w:rPr>
              <w:t>,</w:t>
            </w:r>
            <w:r w:rsidR="00476EAC" w:rsidRPr="00720686">
              <w:rPr>
                <w:sz w:val="24"/>
                <w:szCs w:val="24"/>
                <w:lang w:eastAsia="ru-RU"/>
              </w:rPr>
              <w:t>9</w:t>
            </w:r>
            <w:r w:rsidRPr="00720686">
              <w:rPr>
                <w:sz w:val="24"/>
                <w:szCs w:val="24"/>
                <w:lang w:eastAsia="ru-RU"/>
              </w:rPr>
              <w:t>60</w:t>
            </w:r>
          </w:p>
        </w:tc>
        <w:tc>
          <w:tcPr>
            <w:tcW w:w="1276" w:type="dxa"/>
            <w:shd w:val="clear" w:color="auto" w:fill="auto"/>
            <w:vAlign w:val="center"/>
            <w:hideMark/>
          </w:tcPr>
          <w:p w:rsidR="00E65A1A" w:rsidRPr="00720686" w:rsidRDefault="00E65A1A" w:rsidP="00E65A1A">
            <w:pPr>
              <w:suppressAutoHyphens w:val="0"/>
              <w:jc w:val="right"/>
              <w:outlineLvl w:val="1"/>
              <w:rPr>
                <w:sz w:val="24"/>
                <w:szCs w:val="24"/>
                <w:lang w:eastAsia="ru-RU"/>
              </w:rPr>
            </w:pPr>
            <w:r w:rsidRPr="00720686">
              <w:rPr>
                <w:sz w:val="24"/>
                <w:szCs w:val="24"/>
                <w:lang w:eastAsia="ru-RU"/>
              </w:rPr>
              <w:t>274,179</w:t>
            </w:r>
          </w:p>
        </w:tc>
        <w:tc>
          <w:tcPr>
            <w:tcW w:w="1338" w:type="dxa"/>
            <w:shd w:val="clear" w:color="auto" w:fill="auto"/>
            <w:noWrap/>
            <w:vAlign w:val="center"/>
            <w:hideMark/>
          </w:tcPr>
          <w:p w:rsidR="00E65A1A" w:rsidRPr="00720686" w:rsidRDefault="00476EAC" w:rsidP="00720686">
            <w:pPr>
              <w:suppressAutoHyphens w:val="0"/>
              <w:jc w:val="center"/>
              <w:outlineLvl w:val="1"/>
              <w:rPr>
                <w:sz w:val="24"/>
                <w:szCs w:val="24"/>
                <w:lang w:eastAsia="ru-RU"/>
              </w:rPr>
            </w:pPr>
            <w:r w:rsidRPr="00720686">
              <w:rPr>
                <w:sz w:val="24"/>
                <w:szCs w:val="24"/>
                <w:lang w:eastAsia="ru-RU"/>
              </w:rPr>
              <w:t>11</w:t>
            </w:r>
            <w:r w:rsidR="00720686">
              <w:rPr>
                <w:sz w:val="24"/>
                <w:szCs w:val="24"/>
                <w:lang w:val="en-US" w:eastAsia="ru-RU"/>
              </w:rPr>
              <w:t>3</w:t>
            </w:r>
            <w:r w:rsidR="00E65A1A" w:rsidRPr="00720686">
              <w:rPr>
                <w:sz w:val="24"/>
                <w:szCs w:val="24"/>
                <w:lang w:eastAsia="ru-RU"/>
              </w:rPr>
              <w:t>,</w:t>
            </w:r>
            <w:r w:rsidR="00720686">
              <w:rPr>
                <w:sz w:val="24"/>
                <w:szCs w:val="24"/>
                <w:lang w:val="en-US" w:eastAsia="ru-RU"/>
              </w:rPr>
              <w:t>2</w:t>
            </w:r>
            <w:r w:rsidR="00E65A1A" w:rsidRPr="00720686">
              <w:rPr>
                <w:sz w:val="24"/>
                <w:szCs w:val="24"/>
                <w:lang w:eastAsia="ru-RU"/>
              </w:rPr>
              <w:t>19</w:t>
            </w:r>
          </w:p>
        </w:tc>
      </w:tr>
      <w:tr w:rsidR="00E65A1A" w:rsidRPr="008C3CEF" w:rsidTr="008C3CEF">
        <w:trPr>
          <w:trHeight w:val="285"/>
        </w:trPr>
        <w:tc>
          <w:tcPr>
            <w:tcW w:w="917" w:type="dxa"/>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0200</w:t>
            </w:r>
          </w:p>
        </w:tc>
        <w:tc>
          <w:tcPr>
            <w:tcW w:w="4465" w:type="dxa"/>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НАЦИОНАЛЬНАЯ ОБОРОНА</w:t>
            </w:r>
          </w:p>
        </w:tc>
        <w:tc>
          <w:tcPr>
            <w:tcW w:w="1417" w:type="dxa"/>
            <w:shd w:val="clear" w:color="auto" w:fill="auto"/>
            <w:vAlign w:val="center"/>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195,700</w:t>
            </w:r>
          </w:p>
        </w:tc>
        <w:tc>
          <w:tcPr>
            <w:tcW w:w="1276" w:type="dxa"/>
            <w:shd w:val="clear" w:color="auto" w:fill="auto"/>
            <w:vAlign w:val="center"/>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195,700</w:t>
            </w:r>
          </w:p>
        </w:tc>
        <w:tc>
          <w:tcPr>
            <w:tcW w:w="1338" w:type="dxa"/>
            <w:shd w:val="clear" w:color="auto" w:fill="auto"/>
            <w:noWrap/>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0,000</w:t>
            </w:r>
          </w:p>
        </w:tc>
      </w:tr>
      <w:tr w:rsidR="00E65A1A" w:rsidRPr="008C3CEF" w:rsidTr="008C3CEF">
        <w:trPr>
          <w:trHeight w:val="300"/>
        </w:trPr>
        <w:tc>
          <w:tcPr>
            <w:tcW w:w="917"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0203</w:t>
            </w:r>
          </w:p>
        </w:tc>
        <w:tc>
          <w:tcPr>
            <w:tcW w:w="4465"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Мобилизационная и вневойсковая подготовка</w:t>
            </w:r>
          </w:p>
        </w:tc>
        <w:tc>
          <w:tcPr>
            <w:tcW w:w="1417"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195,700</w:t>
            </w:r>
          </w:p>
        </w:tc>
        <w:tc>
          <w:tcPr>
            <w:tcW w:w="1276"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195,700</w:t>
            </w:r>
          </w:p>
        </w:tc>
        <w:tc>
          <w:tcPr>
            <w:tcW w:w="1338" w:type="dxa"/>
            <w:shd w:val="clear" w:color="auto" w:fill="auto"/>
            <w:noWrap/>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0,000</w:t>
            </w:r>
          </w:p>
        </w:tc>
      </w:tr>
      <w:tr w:rsidR="00E65A1A" w:rsidRPr="008C3CEF" w:rsidTr="008C3CEF">
        <w:trPr>
          <w:trHeight w:val="570"/>
        </w:trPr>
        <w:tc>
          <w:tcPr>
            <w:tcW w:w="917" w:type="dxa"/>
            <w:shd w:val="clear" w:color="auto" w:fill="auto"/>
            <w:vAlign w:val="center"/>
            <w:hideMark/>
          </w:tcPr>
          <w:p w:rsidR="00E65A1A" w:rsidRPr="008C3CEF" w:rsidRDefault="00E65A1A" w:rsidP="00E65A1A">
            <w:pPr>
              <w:suppressAutoHyphens w:val="0"/>
              <w:jc w:val="center"/>
              <w:outlineLvl w:val="1"/>
              <w:rPr>
                <w:b/>
                <w:bCs/>
                <w:sz w:val="24"/>
                <w:szCs w:val="24"/>
                <w:lang w:eastAsia="ru-RU"/>
              </w:rPr>
            </w:pPr>
            <w:r w:rsidRPr="008C3CEF">
              <w:rPr>
                <w:b/>
                <w:bCs/>
                <w:sz w:val="24"/>
                <w:szCs w:val="24"/>
                <w:lang w:eastAsia="ru-RU"/>
              </w:rPr>
              <w:t>0300</w:t>
            </w:r>
          </w:p>
        </w:tc>
        <w:tc>
          <w:tcPr>
            <w:tcW w:w="4465" w:type="dxa"/>
            <w:shd w:val="clear" w:color="auto" w:fill="auto"/>
            <w:vAlign w:val="center"/>
            <w:hideMark/>
          </w:tcPr>
          <w:p w:rsidR="00E65A1A" w:rsidRPr="008C3CEF" w:rsidRDefault="00E65A1A" w:rsidP="00E65A1A">
            <w:pPr>
              <w:suppressAutoHyphens w:val="0"/>
              <w:jc w:val="center"/>
              <w:outlineLvl w:val="1"/>
              <w:rPr>
                <w:b/>
                <w:bCs/>
                <w:sz w:val="24"/>
                <w:szCs w:val="24"/>
                <w:lang w:eastAsia="ru-RU"/>
              </w:rPr>
            </w:pPr>
            <w:r w:rsidRPr="008C3CEF">
              <w:rPr>
                <w:b/>
                <w:bCs/>
                <w:sz w:val="24"/>
                <w:szCs w:val="24"/>
                <w:lang w:eastAsia="ru-RU"/>
              </w:rPr>
              <w:t>НАЦИОНАЛЬНАЯ БЕЗОПАСНОСТЬ И ПРАВООХРАНИТЕЛЬНАЯ ДЕЯТЕЛЬНОСТЬ</w:t>
            </w:r>
          </w:p>
        </w:tc>
        <w:tc>
          <w:tcPr>
            <w:tcW w:w="1417" w:type="dxa"/>
            <w:shd w:val="clear" w:color="auto" w:fill="auto"/>
            <w:vAlign w:val="center"/>
            <w:hideMark/>
          </w:tcPr>
          <w:p w:rsidR="00E65A1A" w:rsidRPr="008C3CEF" w:rsidRDefault="00E65A1A" w:rsidP="00E65A1A">
            <w:pPr>
              <w:suppressAutoHyphens w:val="0"/>
              <w:jc w:val="right"/>
              <w:outlineLvl w:val="1"/>
              <w:rPr>
                <w:b/>
                <w:bCs/>
                <w:sz w:val="24"/>
                <w:szCs w:val="24"/>
                <w:lang w:eastAsia="ru-RU"/>
              </w:rPr>
            </w:pPr>
            <w:r w:rsidRPr="008C3CEF">
              <w:rPr>
                <w:b/>
                <w:bCs/>
                <w:sz w:val="24"/>
                <w:szCs w:val="24"/>
                <w:lang w:eastAsia="ru-RU"/>
              </w:rPr>
              <w:t>86,000</w:t>
            </w:r>
          </w:p>
        </w:tc>
        <w:tc>
          <w:tcPr>
            <w:tcW w:w="1276" w:type="dxa"/>
            <w:shd w:val="clear" w:color="auto" w:fill="auto"/>
            <w:vAlign w:val="center"/>
            <w:hideMark/>
          </w:tcPr>
          <w:p w:rsidR="00E65A1A" w:rsidRPr="008C3CEF" w:rsidRDefault="00E65A1A" w:rsidP="00E65A1A">
            <w:pPr>
              <w:suppressAutoHyphens w:val="0"/>
              <w:jc w:val="right"/>
              <w:outlineLvl w:val="1"/>
              <w:rPr>
                <w:b/>
                <w:bCs/>
                <w:sz w:val="24"/>
                <w:szCs w:val="24"/>
                <w:lang w:eastAsia="ru-RU"/>
              </w:rPr>
            </w:pPr>
            <w:r w:rsidRPr="008C3CEF">
              <w:rPr>
                <w:b/>
                <w:bCs/>
                <w:sz w:val="24"/>
                <w:szCs w:val="24"/>
                <w:lang w:eastAsia="ru-RU"/>
              </w:rPr>
              <w:t>86,000</w:t>
            </w:r>
          </w:p>
        </w:tc>
        <w:tc>
          <w:tcPr>
            <w:tcW w:w="1338" w:type="dxa"/>
            <w:shd w:val="clear" w:color="auto" w:fill="auto"/>
            <w:noWrap/>
            <w:vAlign w:val="center"/>
            <w:hideMark/>
          </w:tcPr>
          <w:p w:rsidR="00E65A1A" w:rsidRPr="008C3CEF" w:rsidRDefault="00E65A1A" w:rsidP="00E65A1A">
            <w:pPr>
              <w:suppressAutoHyphens w:val="0"/>
              <w:jc w:val="center"/>
              <w:outlineLvl w:val="1"/>
              <w:rPr>
                <w:b/>
                <w:bCs/>
                <w:sz w:val="24"/>
                <w:szCs w:val="24"/>
                <w:lang w:eastAsia="ru-RU"/>
              </w:rPr>
            </w:pPr>
            <w:r w:rsidRPr="008C3CEF">
              <w:rPr>
                <w:b/>
                <w:bCs/>
                <w:sz w:val="24"/>
                <w:szCs w:val="24"/>
                <w:lang w:eastAsia="ru-RU"/>
              </w:rPr>
              <w:t>0,000</w:t>
            </w:r>
          </w:p>
        </w:tc>
      </w:tr>
      <w:tr w:rsidR="00E65A1A" w:rsidRPr="008C3CEF" w:rsidTr="008C3CEF">
        <w:trPr>
          <w:trHeight w:val="900"/>
        </w:trPr>
        <w:tc>
          <w:tcPr>
            <w:tcW w:w="917"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0310</w:t>
            </w:r>
          </w:p>
        </w:tc>
        <w:tc>
          <w:tcPr>
            <w:tcW w:w="4465"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86,000</w:t>
            </w:r>
          </w:p>
        </w:tc>
        <w:tc>
          <w:tcPr>
            <w:tcW w:w="1276"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86,000</w:t>
            </w:r>
          </w:p>
        </w:tc>
        <w:tc>
          <w:tcPr>
            <w:tcW w:w="1338" w:type="dxa"/>
            <w:shd w:val="clear" w:color="auto" w:fill="auto"/>
            <w:noWrap/>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0,000</w:t>
            </w:r>
          </w:p>
        </w:tc>
      </w:tr>
      <w:tr w:rsidR="00E65A1A" w:rsidRPr="008C3CEF" w:rsidTr="008C3CEF">
        <w:trPr>
          <w:trHeight w:val="285"/>
        </w:trPr>
        <w:tc>
          <w:tcPr>
            <w:tcW w:w="917" w:type="dxa"/>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0400</w:t>
            </w:r>
          </w:p>
        </w:tc>
        <w:tc>
          <w:tcPr>
            <w:tcW w:w="4465" w:type="dxa"/>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НАЦИОНАЛЬНАЯ ЭКОНОМИКА</w:t>
            </w:r>
          </w:p>
        </w:tc>
        <w:tc>
          <w:tcPr>
            <w:tcW w:w="1417" w:type="dxa"/>
            <w:shd w:val="clear" w:color="auto" w:fill="auto"/>
            <w:vAlign w:val="center"/>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2 461,670</w:t>
            </w:r>
          </w:p>
        </w:tc>
        <w:tc>
          <w:tcPr>
            <w:tcW w:w="1276" w:type="dxa"/>
            <w:shd w:val="clear" w:color="auto" w:fill="auto"/>
            <w:vAlign w:val="center"/>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2 745,245</w:t>
            </w:r>
          </w:p>
        </w:tc>
        <w:tc>
          <w:tcPr>
            <w:tcW w:w="1338" w:type="dxa"/>
            <w:shd w:val="clear" w:color="auto" w:fill="auto"/>
            <w:noWrap/>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283,575</w:t>
            </w:r>
          </w:p>
        </w:tc>
      </w:tr>
      <w:tr w:rsidR="00E65A1A" w:rsidRPr="008C3CEF" w:rsidTr="008C3CEF">
        <w:trPr>
          <w:trHeight w:val="300"/>
        </w:trPr>
        <w:tc>
          <w:tcPr>
            <w:tcW w:w="917" w:type="dxa"/>
            <w:shd w:val="clear" w:color="auto" w:fill="auto"/>
            <w:vAlign w:val="center"/>
            <w:hideMark/>
          </w:tcPr>
          <w:p w:rsidR="00E65A1A" w:rsidRPr="008C3CEF" w:rsidRDefault="00E65A1A" w:rsidP="00E65A1A">
            <w:pPr>
              <w:suppressAutoHyphens w:val="0"/>
              <w:jc w:val="center"/>
              <w:rPr>
                <w:sz w:val="24"/>
                <w:szCs w:val="24"/>
                <w:lang w:eastAsia="ru-RU"/>
              </w:rPr>
            </w:pPr>
            <w:r w:rsidRPr="008C3CEF">
              <w:rPr>
                <w:sz w:val="24"/>
                <w:szCs w:val="24"/>
                <w:lang w:eastAsia="ru-RU"/>
              </w:rPr>
              <w:t>0408</w:t>
            </w:r>
          </w:p>
        </w:tc>
        <w:tc>
          <w:tcPr>
            <w:tcW w:w="4465" w:type="dxa"/>
            <w:shd w:val="clear" w:color="auto" w:fill="auto"/>
            <w:vAlign w:val="center"/>
            <w:hideMark/>
          </w:tcPr>
          <w:p w:rsidR="00E65A1A" w:rsidRPr="008C3CEF" w:rsidRDefault="00E65A1A" w:rsidP="00E65A1A">
            <w:pPr>
              <w:suppressAutoHyphens w:val="0"/>
              <w:jc w:val="center"/>
              <w:rPr>
                <w:sz w:val="24"/>
                <w:szCs w:val="24"/>
                <w:lang w:eastAsia="ru-RU"/>
              </w:rPr>
            </w:pPr>
            <w:r w:rsidRPr="008C3CEF">
              <w:rPr>
                <w:sz w:val="24"/>
                <w:szCs w:val="24"/>
                <w:lang w:eastAsia="ru-RU"/>
              </w:rPr>
              <w:t>Транспорт</w:t>
            </w:r>
          </w:p>
        </w:tc>
        <w:tc>
          <w:tcPr>
            <w:tcW w:w="1417" w:type="dxa"/>
            <w:shd w:val="clear" w:color="auto" w:fill="auto"/>
            <w:vAlign w:val="center"/>
            <w:hideMark/>
          </w:tcPr>
          <w:p w:rsidR="00E65A1A" w:rsidRPr="008C3CEF" w:rsidRDefault="00E65A1A" w:rsidP="00E65A1A">
            <w:pPr>
              <w:suppressAutoHyphens w:val="0"/>
              <w:jc w:val="right"/>
              <w:rPr>
                <w:sz w:val="24"/>
                <w:szCs w:val="24"/>
                <w:lang w:eastAsia="ru-RU"/>
              </w:rPr>
            </w:pPr>
            <w:r w:rsidRPr="008C3CEF">
              <w:rPr>
                <w:sz w:val="24"/>
                <w:szCs w:val="24"/>
                <w:lang w:eastAsia="ru-RU"/>
              </w:rPr>
              <w:t>155,670</w:t>
            </w:r>
          </w:p>
        </w:tc>
        <w:tc>
          <w:tcPr>
            <w:tcW w:w="1276" w:type="dxa"/>
            <w:shd w:val="clear" w:color="auto" w:fill="auto"/>
            <w:vAlign w:val="center"/>
            <w:hideMark/>
          </w:tcPr>
          <w:p w:rsidR="00E65A1A" w:rsidRPr="008C3CEF" w:rsidRDefault="00E65A1A" w:rsidP="00E65A1A">
            <w:pPr>
              <w:suppressAutoHyphens w:val="0"/>
              <w:jc w:val="right"/>
              <w:rPr>
                <w:sz w:val="24"/>
                <w:szCs w:val="24"/>
                <w:lang w:eastAsia="ru-RU"/>
              </w:rPr>
            </w:pPr>
            <w:r w:rsidRPr="008C3CEF">
              <w:rPr>
                <w:sz w:val="24"/>
                <w:szCs w:val="24"/>
                <w:lang w:eastAsia="ru-RU"/>
              </w:rPr>
              <w:t>155,670</w:t>
            </w:r>
          </w:p>
        </w:tc>
        <w:tc>
          <w:tcPr>
            <w:tcW w:w="1338" w:type="dxa"/>
            <w:shd w:val="clear" w:color="auto" w:fill="auto"/>
            <w:noWrap/>
            <w:vAlign w:val="center"/>
            <w:hideMark/>
          </w:tcPr>
          <w:p w:rsidR="00E65A1A" w:rsidRPr="008C3CEF" w:rsidRDefault="00E65A1A" w:rsidP="00E65A1A">
            <w:pPr>
              <w:suppressAutoHyphens w:val="0"/>
              <w:jc w:val="center"/>
              <w:rPr>
                <w:sz w:val="24"/>
                <w:szCs w:val="24"/>
                <w:lang w:eastAsia="ru-RU"/>
              </w:rPr>
            </w:pPr>
            <w:r w:rsidRPr="008C3CEF">
              <w:rPr>
                <w:sz w:val="24"/>
                <w:szCs w:val="24"/>
                <w:lang w:eastAsia="ru-RU"/>
              </w:rPr>
              <w:t>0,000</w:t>
            </w:r>
          </w:p>
        </w:tc>
      </w:tr>
      <w:tr w:rsidR="00E65A1A" w:rsidRPr="008C3CEF" w:rsidTr="008C3CEF">
        <w:trPr>
          <w:trHeight w:val="300"/>
        </w:trPr>
        <w:tc>
          <w:tcPr>
            <w:tcW w:w="917"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0409</w:t>
            </w:r>
          </w:p>
        </w:tc>
        <w:tc>
          <w:tcPr>
            <w:tcW w:w="4465"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Дорожное хозяйство (дорожные фонды)</w:t>
            </w:r>
          </w:p>
        </w:tc>
        <w:tc>
          <w:tcPr>
            <w:tcW w:w="1417"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326,000</w:t>
            </w:r>
          </w:p>
        </w:tc>
        <w:tc>
          <w:tcPr>
            <w:tcW w:w="1276"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326,000</w:t>
            </w:r>
          </w:p>
        </w:tc>
        <w:tc>
          <w:tcPr>
            <w:tcW w:w="1338" w:type="dxa"/>
            <w:shd w:val="clear" w:color="auto" w:fill="auto"/>
            <w:noWrap/>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0,000</w:t>
            </w:r>
          </w:p>
        </w:tc>
      </w:tr>
      <w:tr w:rsidR="00E65A1A" w:rsidRPr="008C3CEF" w:rsidTr="008C3CEF">
        <w:trPr>
          <w:trHeight w:val="300"/>
        </w:trPr>
        <w:tc>
          <w:tcPr>
            <w:tcW w:w="917"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0410</w:t>
            </w:r>
          </w:p>
        </w:tc>
        <w:tc>
          <w:tcPr>
            <w:tcW w:w="4465"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Связь и информатика</w:t>
            </w:r>
          </w:p>
        </w:tc>
        <w:tc>
          <w:tcPr>
            <w:tcW w:w="1417"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50,000</w:t>
            </w:r>
          </w:p>
        </w:tc>
        <w:tc>
          <w:tcPr>
            <w:tcW w:w="1276"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50,000</w:t>
            </w:r>
          </w:p>
        </w:tc>
        <w:tc>
          <w:tcPr>
            <w:tcW w:w="1338" w:type="dxa"/>
            <w:shd w:val="clear" w:color="auto" w:fill="auto"/>
            <w:noWrap/>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0,000</w:t>
            </w:r>
          </w:p>
        </w:tc>
      </w:tr>
      <w:tr w:rsidR="00E65A1A" w:rsidRPr="008C3CEF" w:rsidTr="008C3CEF">
        <w:trPr>
          <w:trHeight w:val="300"/>
        </w:trPr>
        <w:tc>
          <w:tcPr>
            <w:tcW w:w="917"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0412</w:t>
            </w:r>
          </w:p>
        </w:tc>
        <w:tc>
          <w:tcPr>
            <w:tcW w:w="4465"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Другие вопросы в области национальной экономики</w:t>
            </w:r>
          </w:p>
        </w:tc>
        <w:tc>
          <w:tcPr>
            <w:tcW w:w="1417"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1 930,000</w:t>
            </w:r>
          </w:p>
        </w:tc>
        <w:tc>
          <w:tcPr>
            <w:tcW w:w="1276"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2 213,575</w:t>
            </w:r>
          </w:p>
        </w:tc>
        <w:tc>
          <w:tcPr>
            <w:tcW w:w="1338" w:type="dxa"/>
            <w:shd w:val="clear" w:color="auto" w:fill="auto"/>
            <w:noWrap/>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283,575</w:t>
            </w:r>
          </w:p>
        </w:tc>
      </w:tr>
      <w:tr w:rsidR="00E65A1A" w:rsidRPr="008C3CEF" w:rsidTr="008C3CEF">
        <w:trPr>
          <w:trHeight w:val="330"/>
        </w:trPr>
        <w:tc>
          <w:tcPr>
            <w:tcW w:w="917" w:type="dxa"/>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0500</w:t>
            </w:r>
          </w:p>
        </w:tc>
        <w:tc>
          <w:tcPr>
            <w:tcW w:w="4465" w:type="dxa"/>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ЖИЛИЩНО-КОММУНАЛЬНОЕ ХОЗЯЙСТВО</w:t>
            </w:r>
          </w:p>
        </w:tc>
        <w:tc>
          <w:tcPr>
            <w:tcW w:w="1417" w:type="dxa"/>
            <w:shd w:val="clear" w:color="auto" w:fill="auto"/>
            <w:vAlign w:val="center"/>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1 129,316</w:t>
            </w:r>
          </w:p>
        </w:tc>
        <w:tc>
          <w:tcPr>
            <w:tcW w:w="1276" w:type="dxa"/>
            <w:shd w:val="clear" w:color="auto" w:fill="auto"/>
            <w:vAlign w:val="center"/>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1 109,316</w:t>
            </w:r>
          </w:p>
        </w:tc>
        <w:tc>
          <w:tcPr>
            <w:tcW w:w="1338" w:type="dxa"/>
            <w:shd w:val="clear" w:color="auto" w:fill="auto"/>
            <w:noWrap/>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-20,000</w:t>
            </w:r>
          </w:p>
        </w:tc>
      </w:tr>
      <w:tr w:rsidR="00E65A1A" w:rsidRPr="008C3CEF" w:rsidTr="008C3CEF">
        <w:trPr>
          <w:trHeight w:val="300"/>
        </w:trPr>
        <w:tc>
          <w:tcPr>
            <w:tcW w:w="917"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0502</w:t>
            </w:r>
          </w:p>
        </w:tc>
        <w:tc>
          <w:tcPr>
            <w:tcW w:w="4465"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Коммунальное хозяйство</w:t>
            </w:r>
          </w:p>
        </w:tc>
        <w:tc>
          <w:tcPr>
            <w:tcW w:w="1417"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1 009,316</w:t>
            </w:r>
          </w:p>
        </w:tc>
        <w:tc>
          <w:tcPr>
            <w:tcW w:w="1276"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1 009,316</w:t>
            </w:r>
          </w:p>
        </w:tc>
        <w:tc>
          <w:tcPr>
            <w:tcW w:w="1338" w:type="dxa"/>
            <w:shd w:val="clear" w:color="auto" w:fill="auto"/>
            <w:noWrap/>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0,000</w:t>
            </w:r>
          </w:p>
        </w:tc>
      </w:tr>
      <w:tr w:rsidR="00E65A1A" w:rsidRPr="008C3CEF" w:rsidTr="008C3CEF">
        <w:trPr>
          <w:trHeight w:val="300"/>
        </w:trPr>
        <w:tc>
          <w:tcPr>
            <w:tcW w:w="917"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0503</w:t>
            </w:r>
          </w:p>
        </w:tc>
        <w:tc>
          <w:tcPr>
            <w:tcW w:w="4465"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Благоустройство</w:t>
            </w:r>
          </w:p>
        </w:tc>
        <w:tc>
          <w:tcPr>
            <w:tcW w:w="1417"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120,000</w:t>
            </w:r>
          </w:p>
        </w:tc>
        <w:tc>
          <w:tcPr>
            <w:tcW w:w="1276"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100,000</w:t>
            </w:r>
          </w:p>
        </w:tc>
        <w:tc>
          <w:tcPr>
            <w:tcW w:w="1338" w:type="dxa"/>
            <w:shd w:val="clear" w:color="auto" w:fill="auto"/>
            <w:noWrap/>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-20,000</w:t>
            </w:r>
          </w:p>
        </w:tc>
      </w:tr>
      <w:tr w:rsidR="00E65A1A" w:rsidRPr="008C3CEF" w:rsidTr="008C3CEF">
        <w:trPr>
          <w:trHeight w:val="285"/>
        </w:trPr>
        <w:tc>
          <w:tcPr>
            <w:tcW w:w="917" w:type="dxa"/>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0800</w:t>
            </w:r>
          </w:p>
        </w:tc>
        <w:tc>
          <w:tcPr>
            <w:tcW w:w="4465" w:type="dxa"/>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КУЛЬТУРА, КИНЕМАТОГРАФИЯ</w:t>
            </w:r>
          </w:p>
        </w:tc>
        <w:tc>
          <w:tcPr>
            <w:tcW w:w="1417" w:type="dxa"/>
            <w:shd w:val="clear" w:color="auto" w:fill="auto"/>
            <w:vAlign w:val="center"/>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716,760</w:t>
            </w:r>
          </w:p>
        </w:tc>
        <w:tc>
          <w:tcPr>
            <w:tcW w:w="1276" w:type="dxa"/>
            <w:shd w:val="clear" w:color="auto" w:fill="auto"/>
            <w:vAlign w:val="center"/>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716,760</w:t>
            </w:r>
          </w:p>
        </w:tc>
        <w:tc>
          <w:tcPr>
            <w:tcW w:w="1338" w:type="dxa"/>
            <w:shd w:val="clear" w:color="auto" w:fill="auto"/>
            <w:noWrap/>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0,000</w:t>
            </w:r>
          </w:p>
        </w:tc>
      </w:tr>
      <w:tr w:rsidR="00E65A1A" w:rsidRPr="008C3CEF" w:rsidTr="008C3CEF">
        <w:trPr>
          <w:trHeight w:val="300"/>
        </w:trPr>
        <w:tc>
          <w:tcPr>
            <w:tcW w:w="917"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0801</w:t>
            </w:r>
          </w:p>
        </w:tc>
        <w:tc>
          <w:tcPr>
            <w:tcW w:w="4465"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Культура</w:t>
            </w:r>
          </w:p>
        </w:tc>
        <w:tc>
          <w:tcPr>
            <w:tcW w:w="1417"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716,760</w:t>
            </w:r>
          </w:p>
        </w:tc>
        <w:tc>
          <w:tcPr>
            <w:tcW w:w="1276"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716,760</w:t>
            </w:r>
          </w:p>
        </w:tc>
        <w:tc>
          <w:tcPr>
            <w:tcW w:w="1338" w:type="dxa"/>
            <w:shd w:val="clear" w:color="auto" w:fill="auto"/>
            <w:noWrap/>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0,000</w:t>
            </w:r>
          </w:p>
        </w:tc>
      </w:tr>
      <w:tr w:rsidR="00E65A1A" w:rsidRPr="008C3CEF" w:rsidTr="008C3CEF">
        <w:trPr>
          <w:trHeight w:val="285"/>
        </w:trPr>
        <w:tc>
          <w:tcPr>
            <w:tcW w:w="917" w:type="dxa"/>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1000</w:t>
            </w:r>
          </w:p>
        </w:tc>
        <w:tc>
          <w:tcPr>
            <w:tcW w:w="4465" w:type="dxa"/>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СОЦИАЛЬНАЯ ПОЛИТИКА</w:t>
            </w:r>
          </w:p>
        </w:tc>
        <w:tc>
          <w:tcPr>
            <w:tcW w:w="1417" w:type="dxa"/>
            <w:shd w:val="clear" w:color="auto" w:fill="auto"/>
            <w:vAlign w:val="center"/>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24,000</w:t>
            </w:r>
          </w:p>
        </w:tc>
        <w:tc>
          <w:tcPr>
            <w:tcW w:w="1276" w:type="dxa"/>
            <w:shd w:val="clear" w:color="auto" w:fill="auto"/>
            <w:vAlign w:val="center"/>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24,000</w:t>
            </w:r>
          </w:p>
        </w:tc>
        <w:tc>
          <w:tcPr>
            <w:tcW w:w="1338" w:type="dxa"/>
            <w:shd w:val="clear" w:color="auto" w:fill="auto"/>
            <w:noWrap/>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0,000</w:t>
            </w:r>
          </w:p>
        </w:tc>
      </w:tr>
      <w:tr w:rsidR="00E65A1A" w:rsidRPr="008C3CEF" w:rsidTr="008C3CEF">
        <w:trPr>
          <w:trHeight w:val="300"/>
        </w:trPr>
        <w:tc>
          <w:tcPr>
            <w:tcW w:w="917"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1003</w:t>
            </w:r>
          </w:p>
        </w:tc>
        <w:tc>
          <w:tcPr>
            <w:tcW w:w="4465"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Социальное обеспечение населения</w:t>
            </w:r>
          </w:p>
        </w:tc>
        <w:tc>
          <w:tcPr>
            <w:tcW w:w="1417"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24,000</w:t>
            </w:r>
          </w:p>
        </w:tc>
        <w:tc>
          <w:tcPr>
            <w:tcW w:w="1276"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24,000</w:t>
            </w:r>
          </w:p>
        </w:tc>
        <w:tc>
          <w:tcPr>
            <w:tcW w:w="1338" w:type="dxa"/>
            <w:shd w:val="clear" w:color="auto" w:fill="auto"/>
            <w:noWrap/>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0,000</w:t>
            </w:r>
          </w:p>
        </w:tc>
      </w:tr>
      <w:tr w:rsidR="00E65A1A" w:rsidRPr="008C3CEF" w:rsidTr="008C3CEF">
        <w:trPr>
          <w:trHeight w:val="285"/>
        </w:trPr>
        <w:tc>
          <w:tcPr>
            <w:tcW w:w="917" w:type="dxa"/>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1100</w:t>
            </w:r>
          </w:p>
        </w:tc>
        <w:tc>
          <w:tcPr>
            <w:tcW w:w="4465" w:type="dxa"/>
            <w:shd w:val="clear" w:color="auto" w:fill="auto"/>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ФИЗИЧЕСКАЯ КУЛЬТУРА И СПОРТ</w:t>
            </w:r>
          </w:p>
        </w:tc>
        <w:tc>
          <w:tcPr>
            <w:tcW w:w="1417" w:type="dxa"/>
            <w:shd w:val="clear" w:color="auto" w:fill="auto"/>
            <w:vAlign w:val="center"/>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13,000</w:t>
            </w:r>
          </w:p>
        </w:tc>
        <w:tc>
          <w:tcPr>
            <w:tcW w:w="1276" w:type="dxa"/>
            <w:shd w:val="clear" w:color="auto" w:fill="auto"/>
            <w:vAlign w:val="center"/>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13,000</w:t>
            </w:r>
          </w:p>
        </w:tc>
        <w:tc>
          <w:tcPr>
            <w:tcW w:w="1338" w:type="dxa"/>
            <w:shd w:val="clear" w:color="auto" w:fill="auto"/>
            <w:noWrap/>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0,000</w:t>
            </w:r>
          </w:p>
        </w:tc>
      </w:tr>
      <w:tr w:rsidR="00E65A1A" w:rsidRPr="008C3CEF" w:rsidTr="008C3CEF">
        <w:trPr>
          <w:trHeight w:val="300"/>
        </w:trPr>
        <w:tc>
          <w:tcPr>
            <w:tcW w:w="917"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1101</w:t>
            </w:r>
          </w:p>
        </w:tc>
        <w:tc>
          <w:tcPr>
            <w:tcW w:w="4465" w:type="dxa"/>
            <w:shd w:val="clear" w:color="auto" w:fill="auto"/>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Физическая культура</w:t>
            </w:r>
          </w:p>
        </w:tc>
        <w:tc>
          <w:tcPr>
            <w:tcW w:w="1417"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13,000</w:t>
            </w:r>
          </w:p>
        </w:tc>
        <w:tc>
          <w:tcPr>
            <w:tcW w:w="1276" w:type="dxa"/>
            <w:shd w:val="clear" w:color="auto" w:fill="auto"/>
            <w:vAlign w:val="center"/>
            <w:hideMark/>
          </w:tcPr>
          <w:p w:rsidR="00E65A1A" w:rsidRPr="008C3CEF" w:rsidRDefault="00E65A1A" w:rsidP="00E65A1A">
            <w:pPr>
              <w:suppressAutoHyphens w:val="0"/>
              <w:jc w:val="right"/>
              <w:outlineLvl w:val="1"/>
              <w:rPr>
                <w:sz w:val="24"/>
                <w:szCs w:val="24"/>
                <w:lang w:eastAsia="ru-RU"/>
              </w:rPr>
            </w:pPr>
            <w:r w:rsidRPr="008C3CEF">
              <w:rPr>
                <w:sz w:val="24"/>
                <w:szCs w:val="24"/>
                <w:lang w:eastAsia="ru-RU"/>
              </w:rPr>
              <w:t>13,000</w:t>
            </w:r>
          </w:p>
        </w:tc>
        <w:tc>
          <w:tcPr>
            <w:tcW w:w="1338" w:type="dxa"/>
            <w:shd w:val="clear" w:color="auto" w:fill="auto"/>
            <w:noWrap/>
            <w:vAlign w:val="center"/>
            <w:hideMark/>
          </w:tcPr>
          <w:p w:rsidR="00E65A1A" w:rsidRPr="008C3CEF" w:rsidRDefault="00E65A1A" w:rsidP="00E65A1A">
            <w:pPr>
              <w:suppressAutoHyphens w:val="0"/>
              <w:jc w:val="center"/>
              <w:outlineLvl w:val="1"/>
              <w:rPr>
                <w:sz w:val="24"/>
                <w:szCs w:val="24"/>
                <w:lang w:eastAsia="ru-RU"/>
              </w:rPr>
            </w:pPr>
            <w:r w:rsidRPr="008C3CEF">
              <w:rPr>
                <w:sz w:val="24"/>
                <w:szCs w:val="24"/>
                <w:lang w:eastAsia="ru-RU"/>
              </w:rPr>
              <w:t>0,000</w:t>
            </w:r>
          </w:p>
        </w:tc>
      </w:tr>
      <w:tr w:rsidR="00E65A1A" w:rsidRPr="008C3CEF" w:rsidTr="008C3CEF">
        <w:trPr>
          <w:trHeight w:val="285"/>
        </w:trPr>
        <w:tc>
          <w:tcPr>
            <w:tcW w:w="917" w:type="dxa"/>
            <w:shd w:val="clear" w:color="auto" w:fill="auto"/>
            <w:noWrap/>
            <w:vAlign w:val="bottom"/>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 </w:t>
            </w:r>
          </w:p>
        </w:tc>
        <w:tc>
          <w:tcPr>
            <w:tcW w:w="4465" w:type="dxa"/>
            <w:shd w:val="clear" w:color="auto" w:fill="auto"/>
            <w:noWrap/>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ВСЕГО РАСХОДОВ</w:t>
            </w:r>
          </w:p>
        </w:tc>
        <w:tc>
          <w:tcPr>
            <w:tcW w:w="1417" w:type="dxa"/>
            <w:shd w:val="clear" w:color="auto" w:fill="auto"/>
            <w:noWrap/>
            <w:vAlign w:val="bottom"/>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9 731,804</w:t>
            </w:r>
          </w:p>
        </w:tc>
        <w:tc>
          <w:tcPr>
            <w:tcW w:w="1276" w:type="dxa"/>
            <w:shd w:val="clear" w:color="auto" w:fill="auto"/>
            <w:noWrap/>
            <w:vAlign w:val="bottom"/>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10 080,392</w:t>
            </w:r>
          </w:p>
        </w:tc>
        <w:tc>
          <w:tcPr>
            <w:tcW w:w="1338" w:type="dxa"/>
            <w:shd w:val="clear" w:color="auto" w:fill="auto"/>
            <w:noWrap/>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348,588</w:t>
            </w:r>
          </w:p>
        </w:tc>
      </w:tr>
      <w:tr w:rsidR="00E65A1A" w:rsidRPr="008C3CEF" w:rsidTr="008C3CEF">
        <w:trPr>
          <w:trHeight w:val="345"/>
        </w:trPr>
        <w:tc>
          <w:tcPr>
            <w:tcW w:w="917" w:type="dxa"/>
            <w:shd w:val="clear" w:color="auto" w:fill="auto"/>
            <w:noWrap/>
            <w:vAlign w:val="bottom"/>
            <w:hideMark/>
          </w:tcPr>
          <w:p w:rsidR="00E65A1A" w:rsidRPr="008C3CEF" w:rsidRDefault="00E65A1A" w:rsidP="00E65A1A">
            <w:pPr>
              <w:suppressAutoHyphens w:val="0"/>
              <w:rPr>
                <w:sz w:val="24"/>
                <w:szCs w:val="24"/>
                <w:lang w:eastAsia="ru-RU"/>
              </w:rPr>
            </w:pPr>
            <w:r w:rsidRPr="008C3CEF">
              <w:rPr>
                <w:sz w:val="24"/>
                <w:szCs w:val="24"/>
                <w:lang w:eastAsia="ru-RU"/>
              </w:rPr>
              <w:t> </w:t>
            </w:r>
          </w:p>
        </w:tc>
        <w:tc>
          <w:tcPr>
            <w:tcW w:w="4465" w:type="dxa"/>
            <w:shd w:val="clear" w:color="auto" w:fill="auto"/>
            <w:noWrap/>
            <w:vAlign w:val="center"/>
            <w:hideMark/>
          </w:tcPr>
          <w:p w:rsidR="00E65A1A" w:rsidRPr="008C3CEF" w:rsidRDefault="00E65A1A" w:rsidP="00E65A1A">
            <w:pPr>
              <w:suppressAutoHyphens w:val="0"/>
              <w:jc w:val="center"/>
              <w:rPr>
                <w:sz w:val="24"/>
                <w:szCs w:val="24"/>
                <w:lang w:eastAsia="ru-RU"/>
              </w:rPr>
            </w:pPr>
            <w:r w:rsidRPr="008C3CEF">
              <w:rPr>
                <w:sz w:val="24"/>
                <w:szCs w:val="24"/>
                <w:lang w:eastAsia="ru-RU"/>
              </w:rPr>
              <w:t>Дефицит бюджета (-), профицит</w:t>
            </w:r>
          </w:p>
        </w:tc>
        <w:tc>
          <w:tcPr>
            <w:tcW w:w="1417" w:type="dxa"/>
            <w:shd w:val="clear" w:color="auto" w:fill="auto"/>
            <w:noWrap/>
            <w:vAlign w:val="bottom"/>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-1 172,561</w:t>
            </w:r>
          </w:p>
        </w:tc>
        <w:tc>
          <w:tcPr>
            <w:tcW w:w="1276" w:type="dxa"/>
            <w:shd w:val="clear" w:color="auto" w:fill="auto"/>
            <w:noWrap/>
            <w:vAlign w:val="bottom"/>
            <w:hideMark/>
          </w:tcPr>
          <w:p w:rsidR="00E65A1A" w:rsidRPr="008C3CEF" w:rsidRDefault="00E65A1A" w:rsidP="00E65A1A">
            <w:pPr>
              <w:suppressAutoHyphens w:val="0"/>
              <w:jc w:val="right"/>
              <w:rPr>
                <w:b/>
                <w:bCs/>
                <w:sz w:val="24"/>
                <w:szCs w:val="24"/>
                <w:lang w:eastAsia="ru-RU"/>
              </w:rPr>
            </w:pPr>
            <w:r w:rsidRPr="008C3CEF">
              <w:rPr>
                <w:b/>
                <w:bCs/>
                <w:sz w:val="24"/>
                <w:szCs w:val="24"/>
                <w:lang w:eastAsia="ru-RU"/>
              </w:rPr>
              <w:t>-1 468,245</w:t>
            </w:r>
          </w:p>
        </w:tc>
        <w:tc>
          <w:tcPr>
            <w:tcW w:w="1338" w:type="dxa"/>
            <w:shd w:val="clear" w:color="auto" w:fill="auto"/>
            <w:noWrap/>
            <w:vAlign w:val="center"/>
            <w:hideMark/>
          </w:tcPr>
          <w:p w:rsidR="00E65A1A" w:rsidRPr="008C3CEF" w:rsidRDefault="00E65A1A" w:rsidP="00E65A1A">
            <w:pPr>
              <w:suppressAutoHyphens w:val="0"/>
              <w:jc w:val="center"/>
              <w:rPr>
                <w:b/>
                <w:bCs/>
                <w:sz w:val="24"/>
                <w:szCs w:val="24"/>
                <w:lang w:eastAsia="ru-RU"/>
              </w:rPr>
            </w:pPr>
            <w:r w:rsidRPr="008C3CEF">
              <w:rPr>
                <w:b/>
                <w:bCs/>
                <w:sz w:val="24"/>
                <w:szCs w:val="24"/>
                <w:lang w:eastAsia="ru-RU"/>
              </w:rPr>
              <w:t>-295,684</w:t>
            </w:r>
          </w:p>
        </w:tc>
      </w:tr>
    </w:tbl>
    <w:p w:rsidR="009E1B24" w:rsidRPr="008C3CEF" w:rsidRDefault="009E1B24" w:rsidP="00FE7931">
      <w:pPr>
        <w:pStyle w:val="afd"/>
        <w:rPr>
          <w:color w:val="000000"/>
          <w:sz w:val="24"/>
          <w:szCs w:val="24"/>
          <w:lang w:eastAsia="ru-RU"/>
        </w:rPr>
      </w:pPr>
    </w:p>
    <w:p w:rsidR="002311EC" w:rsidRPr="008C3CEF" w:rsidRDefault="005D2AE6" w:rsidP="00FE7931">
      <w:pPr>
        <w:shd w:val="clear" w:color="auto" w:fill="FFFFFF"/>
        <w:ind w:right="12" w:firstLine="708"/>
        <w:jc w:val="both"/>
        <w:rPr>
          <w:sz w:val="24"/>
          <w:szCs w:val="24"/>
        </w:rPr>
      </w:pPr>
      <w:r w:rsidRPr="008C3CEF">
        <w:rPr>
          <w:sz w:val="24"/>
          <w:szCs w:val="24"/>
        </w:rPr>
        <w:t xml:space="preserve">Расходная часть </w:t>
      </w:r>
      <w:r w:rsidR="002311EC" w:rsidRPr="008C3CEF">
        <w:rPr>
          <w:sz w:val="24"/>
          <w:szCs w:val="24"/>
        </w:rPr>
        <w:t xml:space="preserve">в </w:t>
      </w:r>
      <w:r w:rsidR="00D67775" w:rsidRPr="008C3CEF">
        <w:rPr>
          <w:sz w:val="24"/>
          <w:szCs w:val="24"/>
        </w:rPr>
        <w:t>20</w:t>
      </w:r>
      <w:r w:rsidR="006F3ABF" w:rsidRPr="008C3CEF">
        <w:rPr>
          <w:sz w:val="24"/>
          <w:szCs w:val="24"/>
        </w:rPr>
        <w:t>2</w:t>
      </w:r>
      <w:r w:rsidR="001E109F" w:rsidRPr="008C3CEF">
        <w:rPr>
          <w:sz w:val="24"/>
          <w:szCs w:val="24"/>
        </w:rPr>
        <w:t>3</w:t>
      </w:r>
      <w:r w:rsidR="00D67775" w:rsidRPr="008C3CEF">
        <w:rPr>
          <w:sz w:val="24"/>
          <w:szCs w:val="24"/>
        </w:rPr>
        <w:t xml:space="preserve"> г. </w:t>
      </w:r>
      <w:r w:rsidR="001E109F" w:rsidRPr="008C3CEF">
        <w:rPr>
          <w:sz w:val="24"/>
          <w:szCs w:val="24"/>
        </w:rPr>
        <w:t>увеличена</w:t>
      </w:r>
      <w:r w:rsidRPr="008C3CEF">
        <w:rPr>
          <w:sz w:val="24"/>
          <w:szCs w:val="24"/>
        </w:rPr>
        <w:t xml:space="preserve"> на </w:t>
      </w:r>
      <w:r w:rsidR="00E65A1A" w:rsidRPr="008C3CEF">
        <w:rPr>
          <w:b/>
          <w:sz w:val="24"/>
          <w:szCs w:val="24"/>
        </w:rPr>
        <w:t>348,588</w:t>
      </w:r>
      <w:r w:rsidR="00D57D07" w:rsidRPr="008C3CEF">
        <w:rPr>
          <w:sz w:val="24"/>
          <w:szCs w:val="24"/>
        </w:rPr>
        <w:t xml:space="preserve"> тыс. рублей.</w:t>
      </w:r>
    </w:p>
    <w:p w:rsidR="00824DE4" w:rsidRPr="008C3CEF" w:rsidRDefault="00D57D07" w:rsidP="00FE7931">
      <w:pPr>
        <w:shd w:val="clear" w:color="auto" w:fill="FFFFFF"/>
        <w:ind w:right="12"/>
        <w:jc w:val="both"/>
        <w:rPr>
          <w:sz w:val="24"/>
          <w:szCs w:val="24"/>
        </w:rPr>
      </w:pPr>
      <w:r w:rsidRPr="008C3CEF">
        <w:rPr>
          <w:sz w:val="24"/>
          <w:szCs w:val="24"/>
        </w:rPr>
        <w:t>В</w:t>
      </w:r>
      <w:r w:rsidR="00824DE4" w:rsidRPr="008C3CEF">
        <w:rPr>
          <w:sz w:val="24"/>
          <w:szCs w:val="24"/>
        </w:rPr>
        <w:t>несены следующие изменения:</w:t>
      </w:r>
    </w:p>
    <w:p w:rsidR="002E26E3" w:rsidRPr="008C3CEF" w:rsidRDefault="006F3ABF" w:rsidP="00FE7931">
      <w:pPr>
        <w:ind w:firstLine="709"/>
        <w:jc w:val="both"/>
        <w:rPr>
          <w:sz w:val="24"/>
          <w:szCs w:val="24"/>
        </w:rPr>
      </w:pPr>
      <w:r w:rsidRPr="008C3CEF">
        <w:rPr>
          <w:sz w:val="24"/>
          <w:szCs w:val="24"/>
        </w:rPr>
        <w:lastRenderedPageBreak/>
        <w:t xml:space="preserve">- бюджетные </w:t>
      </w:r>
      <w:r w:rsidR="00263FD7" w:rsidRPr="008C3CEF">
        <w:rPr>
          <w:sz w:val="24"/>
          <w:szCs w:val="24"/>
        </w:rPr>
        <w:t>назначения у</w:t>
      </w:r>
      <w:r w:rsidR="00823EE2" w:rsidRPr="008C3CEF">
        <w:rPr>
          <w:sz w:val="24"/>
          <w:szCs w:val="24"/>
        </w:rPr>
        <w:t>величены</w:t>
      </w:r>
      <w:r w:rsidR="00D50394" w:rsidRPr="008C3CEF">
        <w:rPr>
          <w:sz w:val="24"/>
          <w:szCs w:val="24"/>
        </w:rPr>
        <w:t xml:space="preserve"> по разделу </w:t>
      </w:r>
      <w:r w:rsidR="00FE7931" w:rsidRPr="008C3CEF">
        <w:rPr>
          <w:sz w:val="24"/>
          <w:szCs w:val="24"/>
        </w:rPr>
        <w:t>«</w:t>
      </w:r>
      <w:r w:rsidR="00FE7931" w:rsidRPr="008C3CEF">
        <w:rPr>
          <w:b/>
          <w:bCs/>
          <w:sz w:val="24"/>
          <w:szCs w:val="24"/>
          <w:lang w:eastAsia="ru-RU"/>
        </w:rPr>
        <w:t>ОБЩЕГОСУДАРСТВЕННЫЕ ВОПРОСЫ</w:t>
      </w:r>
      <w:r w:rsidR="00FE7931" w:rsidRPr="008C3CEF">
        <w:rPr>
          <w:sz w:val="24"/>
          <w:szCs w:val="24"/>
        </w:rPr>
        <w:t xml:space="preserve">» </w:t>
      </w:r>
      <w:r w:rsidR="00D50394" w:rsidRPr="008C3CEF">
        <w:rPr>
          <w:sz w:val="24"/>
          <w:szCs w:val="24"/>
        </w:rPr>
        <w:t xml:space="preserve">на </w:t>
      </w:r>
      <w:r w:rsidR="00E65A1A" w:rsidRPr="008C3CEF">
        <w:rPr>
          <w:b/>
          <w:bCs/>
          <w:sz w:val="24"/>
          <w:szCs w:val="24"/>
          <w:lang w:eastAsia="ru-RU"/>
        </w:rPr>
        <w:t xml:space="preserve">85,013 </w:t>
      </w:r>
      <w:r w:rsidR="00D50394" w:rsidRPr="008C3CEF">
        <w:rPr>
          <w:sz w:val="24"/>
          <w:szCs w:val="24"/>
        </w:rPr>
        <w:t>тыс. руб., в том числе:</w:t>
      </w:r>
    </w:p>
    <w:p w:rsidR="009A2607" w:rsidRPr="008C3CEF" w:rsidRDefault="0064077A" w:rsidP="0064077A">
      <w:pPr>
        <w:ind w:firstLine="708"/>
        <w:jc w:val="both"/>
        <w:rPr>
          <w:sz w:val="24"/>
          <w:szCs w:val="24"/>
        </w:rPr>
      </w:pPr>
      <w:r w:rsidRPr="008C3CEF">
        <w:rPr>
          <w:sz w:val="24"/>
          <w:szCs w:val="24"/>
        </w:rPr>
        <w:t>1)</w:t>
      </w:r>
      <w:r w:rsidR="00DB34D0" w:rsidRPr="008C3CEF">
        <w:rPr>
          <w:sz w:val="24"/>
          <w:szCs w:val="24"/>
        </w:rPr>
        <w:t>«</w:t>
      </w:r>
      <w:r w:rsidR="006F3ABF" w:rsidRPr="008C3CEF">
        <w:rPr>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DB34D0" w:rsidRPr="008C3CEF">
        <w:rPr>
          <w:color w:val="000000"/>
          <w:sz w:val="24"/>
          <w:szCs w:val="24"/>
        </w:rPr>
        <w:t xml:space="preserve">» </w:t>
      </w:r>
      <w:r w:rsidR="00263FD7" w:rsidRPr="008C3CEF">
        <w:rPr>
          <w:color w:val="000000"/>
          <w:sz w:val="24"/>
          <w:szCs w:val="24"/>
        </w:rPr>
        <w:t>у</w:t>
      </w:r>
      <w:r w:rsidR="002E26E3" w:rsidRPr="008C3CEF">
        <w:rPr>
          <w:color w:val="000000"/>
          <w:sz w:val="24"/>
          <w:szCs w:val="24"/>
        </w:rPr>
        <w:t>велич</w:t>
      </w:r>
      <w:r w:rsidR="00263FD7" w:rsidRPr="008C3CEF">
        <w:rPr>
          <w:color w:val="000000"/>
          <w:sz w:val="24"/>
          <w:szCs w:val="24"/>
        </w:rPr>
        <w:t xml:space="preserve">ены </w:t>
      </w:r>
      <w:r w:rsidR="00DB34D0" w:rsidRPr="008C3CEF">
        <w:rPr>
          <w:color w:val="000000"/>
          <w:sz w:val="24"/>
          <w:szCs w:val="24"/>
        </w:rPr>
        <w:t xml:space="preserve">на </w:t>
      </w:r>
      <w:r w:rsidR="00E65A1A" w:rsidRPr="008C3CEF">
        <w:rPr>
          <w:b/>
          <w:sz w:val="24"/>
          <w:szCs w:val="24"/>
          <w:lang w:eastAsia="ru-RU"/>
        </w:rPr>
        <w:t>12,510</w:t>
      </w:r>
      <w:r w:rsidR="00776AF8" w:rsidRPr="008C3CEF">
        <w:rPr>
          <w:color w:val="000000"/>
          <w:sz w:val="24"/>
          <w:szCs w:val="24"/>
        </w:rPr>
        <w:t>тыс. руб</w:t>
      </w:r>
      <w:r w:rsidR="007810C0" w:rsidRPr="008C3CEF">
        <w:rPr>
          <w:color w:val="000000"/>
          <w:sz w:val="24"/>
          <w:szCs w:val="24"/>
        </w:rPr>
        <w:t>.</w:t>
      </w:r>
      <w:r w:rsidR="002E26E3" w:rsidRPr="008C3CEF">
        <w:rPr>
          <w:sz w:val="24"/>
          <w:szCs w:val="24"/>
          <w:lang w:eastAsia="ru-RU"/>
        </w:rPr>
        <w:t>,</w:t>
      </w:r>
    </w:p>
    <w:p w:rsidR="00E65A1A" w:rsidRPr="008C3CEF" w:rsidRDefault="00E65A1A" w:rsidP="0064077A">
      <w:pPr>
        <w:pStyle w:val="afe"/>
        <w:numPr>
          <w:ilvl w:val="0"/>
          <w:numId w:val="40"/>
        </w:numPr>
        <w:jc w:val="both"/>
        <w:rPr>
          <w:sz w:val="24"/>
          <w:szCs w:val="24"/>
        </w:rPr>
      </w:pPr>
      <w:r w:rsidRPr="008C3CEF">
        <w:rPr>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уменьшено на </w:t>
      </w:r>
      <w:r w:rsidRPr="008C3CEF">
        <w:rPr>
          <w:b/>
          <w:sz w:val="24"/>
          <w:szCs w:val="24"/>
          <w:lang w:eastAsia="ru-RU"/>
        </w:rPr>
        <w:t>38,216</w:t>
      </w:r>
      <w:r w:rsidRPr="008C3CEF">
        <w:rPr>
          <w:sz w:val="24"/>
          <w:szCs w:val="24"/>
          <w:lang w:eastAsia="ru-RU"/>
        </w:rPr>
        <w:t xml:space="preserve"> тыс. руб. </w:t>
      </w:r>
    </w:p>
    <w:p w:rsidR="00D50394" w:rsidRPr="008C3CEF" w:rsidRDefault="0064077A" w:rsidP="0064077A">
      <w:pPr>
        <w:pStyle w:val="afe"/>
        <w:numPr>
          <w:ilvl w:val="0"/>
          <w:numId w:val="40"/>
        </w:numPr>
        <w:jc w:val="both"/>
        <w:rPr>
          <w:sz w:val="24"/>
          <w:szCs w:val="24"/>
        </w:rPr>
      </w:pPr>
      <w:r w:rsidRPr="008C3CEF">
        <w:rPr>
          <w:sz w:val="24"/>
          <w:szCs w:val="24"/>
          <w:lang w:eastAsia="ru-RU"/>
        </w:rPr>
        <w:t>«</w:t>
      </w:r>
      <w:r w:rsidR="002B2A8F" w:rsidRPr="008C3CEF">
        <w:rPr>
          <w:sz w:val="24"/>
          <w:szCs w:val="24"/>
          <w:lang w:eastAsia="ru-RU"/>
        </w:rPr>
        <w:t>Другие общегосударственные вопросы</w:t>
      </w:r>
      <w:r w:rsidRPr="008C3CEF">
        <w:rPr>
          <w:sz w:val="24"/>
          <w:szCs w:val="24"/>
          <w:lang w:eastAsia="ru-RU"/>
        </w:rPr>
        <w:t>»</w:t>
      </w:r>
      <w:r w:rsidR="002B2A8F" w:rsidRPr="008C3CEF">
        <w:rPr>
          <w:sz w:val="24"/>
          <w:szCs w:val="24"/>
          <w:lang w:eastAsia="ru-RU"/>
        </w:rPr>
        <w:t xml:space="preserve"> увеличены на </w:t>
      </w:r>
      <w:r w:rsidR="001F440A" w:rsidRPr="008C3CEF">
        <w:rPr>
          <w:b/>
          <w:sz w:val="24"/>
          <w:szCs w:val="24"/>
          <w:lang w:eastAsia="ru-RU"/>
        </w:rPr>
        <w:t>11</w:t>
      </w:r>
      <w:r w:rsidR="00720686" w:rsidRPr="00821C61">
        <w:rPr>
          <w:b/>
          <w:sz w:val="24"/>
          <w:szCs w:val="24"/>
          <w:lang w:eastAsia="ru-RU"/>
        </w:rPr>
        <w:t>3</w:t>
      </w:r>
      <w:r w:rsidR="00720686">
        <w:rPr>
          <w:b/>
          <w:sz w:val="24"/>
          <w:szCs w:val="24"/>
          <w:lang w:eastAsia="ru-RU"/>
        </w:rPr>
        <w:t>,2</w:t>
      </w:r>
      <w:r w:rsidR="001F440A" w:rsidRPr="008C3CEF">
        <w:rPr>
          <w:b/>
          <w:sz w:val="24"/>
          <w:szCs w:val="24"/>
          <w:lang w:eastAsia="ru-RU"/>
        </w:rPr>
        <w:t>19</w:t>
      </w:r>
      <w:r w:rsidR="002B2A8F" w:rsidRPr="008C3CEF">
        <w:rPr>
          <w:sz w:val="24"/>
          <w:szCs w:val="24"/>
          <w:lang w:eastAsia="ru-RU"/>
        </w:rPr>
        <w:t xml:space="preserve"> тыс. руб.</w:t>
      </w:r>
      <w:r w:rsidR="00776AF8" w:rsidRPr="008C3CEF">
        <w:rPr>
          <w:color w:val="000000"/>
          <w:sz w:val="24"/>
          <w:szCs w:val="24"/>
        </w:rPr>
        <w:t>;</w:t>
      </w:r>
    </w:p>
    <w:p w:rsidR="001E2957" w:rsidRPr="008C3CEF" w:rsidRDefault="0064077A" w:rsidP="00FE7931">
      <w:pPr>
        <w:ind w:firstLine="708"/>
        <w:jc w:val="both"/>
        <w:rPr>
          <w:bCs/>
          <w:sz w:val="24"/>
          <w:szCs w:val="24"/>
          <w:lang w:eastAsia="ru-RU"/>
        </w:rPr>
      </w:pPr>
      <w:r w:rsidRPr="008C3CEF">
        <w:rPr>
          <w:sz w:val="24"/>
          <w:szCs w:val="24"/>
        </w:rPr>
        <w:t xml:space="preserve">- </w:t>
      </w:r>
      <w:r w:rsidR="00722936" w:rsidRPr="008C3CEF">
        <w:rPr>
          <w:sz w:val="24"/>
          <w:szCs w:val="24"/>
        </w:rPr>
        <w:t>У</w:t>
      </w:r>
      <w:r w:rsidR="002B2A8F" w:rsidRPr="008C3CEF">
        <w:rPr>
          <w:sz w:val="24"/>
          <w:szCs w:val="24"/>
        </w:rPr>
        <w:t>величены</w:t>
      </w:r>
      <w:r w:rsidR="00776AF8" w:rsidRPr="008C3CEF">
        <w:rPr>
          <w:sz w:val="24"/>
          <w:szCs w:val="24"/>
        </w:rPr>
        <w:t xml:space="preserve"> бюджетные назначения по разделу </w:t>
      </w:r>
      <w:r w:rsidR="00776AF8" w:rsidRPr="008C3CEF">
        <w:rPr>
          <w:b/>
          <w:sz w:val="24"/>
          <w:szCs w:val="24"/>
        </w:rPr>
        <w:t>«</w:t>
      </w:r>
      <w:r w:rsidRPr="008C3CEF">
        <w:rPr>
          <w:b/>
          <w:bCs/>
          <w:sz w:val="24"/>
          <w:szCs w:val="24"/>
          <w:lang w:eastAsia="ru-RU"/>
        </w:rPr>
        <w:t>НАЦИОНАЛЬНАЯ ЭКОНОМИКА</w:t>
      </w:r>
      <w:r w:rsidR="002B2A8F" w:rsidRPr="008C3CEF">
        <w:rPr>
          <w:b/>
          <w:bCs/>
          <w:sz w:val="24"/>
          <w:szCs w:val="24"/>
          <w:lang w:eastAsia="ru-RU"/>
        </w:rPr>
        <w:t>»</w:t>
      </w:r>
      <w:r w:rsidR="00F06496" w:rsidRPr="008C3CEF">
        <w:rPr>
          <w:bCs/>
          <w:sz w:val="24"/>
          <w:szCs w:val="24"/>
          <w:lang w:eastAsia="ru-RU"/>
        </w:rPr>
        <w:t xml:space="preserve">на </w:t>
      </w:r>
      <w:r w:rsidR="00F06496" w:rsidRPr="008C3CEF">
        <w:rPr>
          <w:b/>
          <w:bCs/>
          <w:sz w:val="24"/>
          <w:szCs w:val="24"/>
          <w:lang w:eastAsia="ru-RU"/>
        </w:rPr>
        <w:t>283,575</w:t>
      </w:r>
      <w:r w:rsidR="001E2957" w:rsidRPr="008C3CEF">
        <w:rPr>
          <w:bCs/>
          <w:sz w:val="24"/>
          <w:szCs w:val="24"/>
          <w:lang w:eastAsia="ru-RU"/>
        </w:rPr>
        <w:t xml:space="preserve"> тыс. руб. из них:</w:t>
      </w:r>
    </w:p>
    <w:p w:rsidR="001E2957" w:rsidRPr="008C3CEF" w:rsidRDefault="001E2957" w:rsidP="00FE7931">
      <w:pPr>
        <w:ind w:firstLine="708"/>
        <w:jc w:val="both"/>
        <w:rPr>
          <w:sz w:val="24"/>
          <w:szCs w:val="24"/>
        </w:rPr>
      </w:pPr>
      <w:r w:rsidRPr="008C3CEF">
        <w:rPr>
          <w:sz w:val="24"/>
          <w:szCs w:val="24"/>
        </w:rPr>
        <w:t xml:space="preserve">1) </w:t>
      </w:r>
      <w:r w:rsidR="00F06496" w:rsidRPr="008C3CEF">
        <w:rPr>
          <w:sz w:val="24"/>
          <w:szCs w:val="24"/>
        </w:rPr>
        <w:t>«</w:t>
      </w:r>
      <w:r w:rsidRPr="008C3CEF">
        <w:rPr>
          <w:sz w:val="24"/>
          <w:szCs w:val="24"/>
          <w:lang w:eastAsia="ru-RU"/>
        </w:rPr>
        <w:t xml:space="preserve">Другие вопросы в области национальной экономики» увеличены </w:t>
      </w:r>
      <w:r w:rsidRPr="008C3CEF">
        <w:rPr>
          <w:sz w:val="24"/>
          <w:szCs w:val="24"/>
        </w:rPr>
        <w:t xml:space="preserve">на </w:t>
      </w:r>
      <w:r w:rsidR="00F06496" w:rsidRPr="008C3CEF">
        <w:rPr>
          <w:b/>
          <w:sz w:val="24"/>
          <w:szCs w:val="24"/>
          <w:lang w:eastAsia="ru-RU"/>
        </w:rPr>
        <w:t>283,575</w:t>
      </w:r>
      <w:r w:rsidRPr="008C3CEF">
        <w:rPr>
          <w:sz w:val="24"/>
          <w:szCs w:val="24"/>
        </w:rPr>
        <w:t>тыс. рублей по Муниципальная программа «Комплексное развитие систем коммунальной инфраструктуры Октябрьского сельского поселения на 2013-2015 годы и на перспективу до 2025 года».</w:t>
      </w:r>
    </w:p>
    <w:p w:rsidR="001E2957" w:rsidRPr="008C3CEF" w:rsidRDefault="0064077A" w:rsidP="00F06496">
      <w:pPr>
        <w:ind w:firstLine="708"/>
        <w:jc w:val="both"/>
        <w:rPr>
          <w:bCs/>
          <w:sz w:val="24"/>
          <w:szCs w:val="24"/>
          <w:lang w:eastAsia="ru-RU"/>
        </w:rPr>
      </w:pPr>
      <w:r w:rsidRPr="008C3CEF">
        <w:rPr>
          <w:b/>
          <w:bCs/>
          <w:sz w:val="24"/>
          <w:szCs w:val="24"/>
          <w:lang w:eastAsia="ru-RU"/>
        </w:rPr>
        <w:t xml:space="preserve">- </w:t>
      </w:r>
      <w:r w:rsidR="001E2957" w:rsidRPr="008C3CEF">
        <w:rPr>
          <w:b/>
          <w:bCs/>
          <w:sz w:val="24"/>
          <w:szCs w:val="24"/>
          <w:lang w:eastAsia="ru-RU"/>
        </w:rPr>
        <w:t>ЖИЛИЩНО-КОММУНАЛЬНОЕ ХОЗЯЙСТВО</w:t>
      </w:r>
      <w:r w:rsidR="00833A6F" w:rsidRPr="008C3CEF">
        <w:rPr>
          <w:bCs/>
          <w:sz w:val="24"/>
          <w:szCs w:val="24"/>
          <w:lang w:eastAsia="ru-RU"/>
        </w:rPr>
        <w:t xml:space="preserve">(подраздел </w:t>
      </w:r>
      <w:r w:rsidR="00833A6F" w:rsidRPr="008C3CEF">
        <w:rPr>
          <w:sz w:val="24"/>
          <w:szCs w:val="24"/>
          <w:lang w:eastAsia="ru-RU"/>
        </w:rPr>
        <w:t>Коммунальное хозяйство</w:t>
      </w:r>
      <w:r w:rsidR="00833A6F" w:rsidRPr="008C3CEF">
        <w:rPr>
          <w:bCs/>
          <w:sz w:val="24"/>
          <w:szCs w:val="24"/>
          <w:lang w:eastAsia="ru-RU"/>
        </w:rPr>
        <w:t xml:space="preserve">) </w:t>
      </w:r>
      <w:r w:rsidR="001E2957" w:rsidRPr="008C3CEF">
        <w:rPr>
          <w:bCs/>
          <w:sz w:val="24"/>
          <w:szCs w:val="24"/>
          <w:lang w:eastAsia="ru-RU"/>
        </w:rPr>
        <w:t>у</w:t>
      </w:r>
      <w:r w:rsidR="00F06496" w:rsidRPr="008C3CEF">
        <w:rPr>
          <w:bCs/>
          <w:sz w:val="24"/>
          <w:szCs w:val="24"/>
          <w:lang w:eastAsia="ru-RU"/>
        </w:rPr>
        <w:t>меньшено</w:t>
      </w:r>
      <w:r w:rsidR="001E2957" w:rsidRPr="008C3CEF">
        <w:rPr>
          <w:bCs/>
          <w:sz w:val="24"/>
          <w:szCs w:val="24"/>
          <w:lang w:eastAsia="ru-RU"/>
        </w:rPr>
        <w:t xml:space="preserve"> на сумму </w:t>
      </w:r>
      <w:r w:rsidR="00F06496" w:rsidRPr="008C3CEF">
        <w:rPr>
          <w:b/>
          <w:bCs/>
          <w:sz w:val="24"/>
          <w:szCs w:val="24"/>
          <w:lang w:eastAsia="ru-RU"/>
        </w:rPr>
        <w:t>20,000</w:t>
      </w:r>
      <w:r w:rsidR="001E2957" w:rsidRPr="008C3CEF">
        <w:rPr>
          <w:bCs/>
          <w:sz w:val="24"/>
          <w:szCs w:val="24"/>
          <w:lang w:eastAsia="ru-RU"/>
        </w:rPr>
        <w:t xml:space="preserve"> тыс. руб.</w:t>
      </w:r>
    </w:p>
    <w:p w:rsidR="00833A6F" w:rsidRPr="008C3CEF" w:rsidRDefault="00FE7931" w:rsidP="00FE7931">
      <w:pPr>
        <w:ind w:firstLine="708"/>
        <w:contextualSpacing/>
        <w:jc w:val="both"/>
        <w:rPr>
          <w:sz w:val="24"/>
          <w:szCs w:val="24"/>
        </w:rPr>
      </w:pPr>
      <w:r w:rsidRPr="008C3CEF">
        <w:rPr>
          <w:sz w:val="24"/>
          <w:szCs w:val="24"/>
          <w:lang w:eastAsia="en-US"/>
        </w:rPr>
        <w:t xml:space="preserve">В результате внесенных изменений расходы бюджета поселения на 2023 год составят </w:t>
      </w:r>
      <w:r w:rsidR="00BE4CF8" w:rsidRPr="008C3CEF">
        <w:rPr>
          <w:b/>
          <w:bCs/>
          <w:sz w:val="24"/>
          <w:szCs w:val="24"/>
          <w:lang w:eastAsia="ru-RU"/>
        </w:rPr>
        <w:t xml:space="preserve">10 080,392 </w:t>
      </w:r>
      <w:r w:rsidRPr="008C3CEF">
        <w:rPr>
          <w:sz w:val="24"/>
          <w:szCs w:val="24"/>
          <w:lang w:eastAsia="en-US"/>
        </w:rPr>
        <w:t>тыс. рублей.</w:t>
      </w:r>
    </w:p>
    <w:p w:rsidR="00074EE2" w:rsidRPr="008C3CEF" w:rsidRDefault="00074EE2" w:rsidP="00FE7931">
      <w:pPr>
        <w:suppressAutoHyphens w:val="0"/>
        <w:autoSpaceDE w:val="0"/>
        <w:autoSpaceDN w:val="0"/>
        <w:adjustRightInd w:val="0"/>
        <w:ind w:firstLine="708"/>
        <w:jc w:val="both"/>
        <w:rPr>
          <w:sz w:val="24"/>
          <w:szCs w:val="24"/>
          <w:lang w:eastAsia="ru-RU"/>
        </w:rPr>
      </w:pPr>
      <w:r w:rsidRPr="008C3CEF">
        <w:rPr>
          <w:sz w:val="24"/>
          <w:szCs w:val="24"/>
          <w:lang w:eastAsia="ru-RU"/>
        </w:rPr>
        <w:t xml:space="preserve">Проектом Решения планируется дефицит бюджета в 2023 году в объеме </w:t>
      </w:r>
      <w:r w:rsidR="00BE4CF8" w:rsidRPr="008C3CEF">
        <w:rPr>
          <w:bCs/>
          <w:sz w:val="24"/>
          <w:szCs w:val="24"/>
          <w:lang w:eastAsia="ru-RU"/>
        </w:rPr>
        <w:t>-1 468,245</w:t>
      </w:r>
      <w:r w:rsidRPr="008C3CEF">
        <w:rPr>
          <w:sz w:val="24"/>
          <w:szCs w:val="24"/>
          <w:lang w:eastAsia="ru-RU"/>
        </w:rPr>
        <w:t xml:space="preserve">тыс. руб. </w:t>
      </w:r>
      <w:r w:rsidR="00FE7931" w:rsidRPr="008C3CEF">
        <w:rPr>
          <w:sz w:val="24"/>
          <w:szCs w:val="24"/>
          <w:lang w:eastAsia="ru-RU"/>
        </w:rPr>
        <w:t xml:space="preserve">или </w:t>
      </w:r>
      <w:r w:rsidR="0020158D">
        <w:rPr>
          <w:sz w:val="24"/>
          <w:szCs w:val="24"/>
          <w:lang w:eastAsia="ru-RU"/>
        </w:rPr>
        <w:t>17,4</w:t>
      </w:r>
      <w:r w:rsidRPr="008C3CEF">
        <w:rPr>
          <w:sz w:val="24"/>
          <w:szCs w:val="24"/>
          <w:lang w:eastAsia="ru-RU"/>
        </w:rPr>
        <w:t xml:space="preserve">% (предел 5%) от утвержденных собственных доходов. Общий объем источников внутреннего финансирования дефицита бюджета соответствует прогнозируемому объему его дефицита. Дефицит бюджета покрывается за счет изменения остатков денежных средств на едином счете бюджета поселения посостоянию  на 01.01.2023 года в сумме 2677,346 тыс. руб. </w:t>
      </w:r>
    </w:p>
    <w:p w:rsidR="00074EE2" w:rsidRPr="008C3CEF" w:rsidRDefault="00074EE2" w:rsidP="00FE7931">
      <w:pPr>
        <w:ind w:firstLine="708"/>
        <w:jc w:val="both"/>
        <w:rPr>
          <w:sz w:val="24"/>
          <w:szCs w:val="24"/>
          <w:lang/>
        </w:rPr>
      </w:pPr>
      <w:r w:rsidRPr="008C3CEF">
        <w:rPr>
          <w:sz w:val="24"/>
          <w:szCs w:val="24"/>
          <w:lang w:eastAsia="ru-RU"/>
        </w:rPr>
        <w:t>В соответствии со ст. 92.1. Бюджетного Кодекса Российской Федерации (далее – БК РФ) размер дефицита местного бюджета не должен превышать 5% объема собственных доходов местного бюджета. В случае утверждения муниципальным правовым актом представительного органа</w:t>
      </w:r>
    </w:p>
    <w:p w:rsidR="00F93AEE" w:rsidRPr="008C3CEF" w:rsidRDefault="00F93AEE" w:rsidP="00FE7931">
      <w:pPr>
        <w:ind w:firstLine="708"/>
        <w:contextualSpacing/>
        <w:jc w:val="both"/>
        <w:rPr>
          <w:b/>
          <w:sz w:val="24"/>
          <w:szCs w:val="24"/>
          <w:lang w:eastAsia="en-US"/>
        </w:rPr>
      </w:pPr>
      <w:r w:rsidRPr="008C3CEF">
        <w:rPr>
          <w:b/>
          <w:sz w:val="24"/>
          <w:szCs w:val="24"/>
          <w:lang w:eastAsia="en-US"/>
        </w:rPr>
        <w:t xml:space="preserve">Дефицит бюджета составит </w:t>
      </w:r>
      <w:r w:rsidR="00BE4CF8" w:rsidRPr="008C3CEF">
        <w:rPr>
          <w:b/>
          <w:sz w:val="24"/>
          <w:szCs w:val="24"/>
          <w:lang w:eastAsia="en-US"/>
        </w:rPr>
        <w:t>1 468</w:t>
      </w:r>
      <w:r w:rsidR="00833A6F" w:rsidRPr="008C3CEF">
        <w:rPr>
          <w:b/>
          <w:sz w:val="24"/>
          <w:szCs w:val="24"/>
          <w:lang w:eastAsia="en-US"/>
        </w:rPr>
        <w:t>,</w:t>
      </w:r>
      <w:r w:rsidR="00BE4CF8" w:rsidRPr="008C3CEF">
        <w:rPr>
          <w:b/>
          <w:sz w:val="24"/>
          <w:szCs w:val="24"/>
          <w:lang w:eastAsia="en-US"/>
        </w:rPr>
        <w:t>24</w:t>
      </w:r>
      <w:r w:rsidR="00833A6F" w:rsidRPr="008C3CEF">
        <w:rPr>
          <w:b/>
          <w:sz w:val="24"/>
          <w:szCs w:val="24"/>
          <w:lang w:eastAsia="en-US"/>
        </w:rPr>
        <w:t xml:space="preserve">5 </w:t>
      </w:r>
      <w:r w:rsidRPr="008C3CEF">
        <w:rPr>
          <w:b/>
          <w:sz w:val="24"/>
          <w:szCs w:val="24"/>
          <w:lang w:eastAsia="en-US"/>
        </w:rPr>
        <w:t>тыс. рублей.</w:t>
      </w:r>
    </w:p>
    <w:sectPr w:rsidR="00F93AEE" w:rsidRPr="008C3CEF" w:rsidSect="006B5F7B">
      <w:headerReference w:type="default" r:id="rId8"/>
      <w:footnotePr>
        <w:pos w:val="beneathText"/>
      </w:footnotePr>
      <w:pgSz w:w="11905" w:h="16837" w:code="9"/>
      <w:pgMar w:top="85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50B" w:rsidRDefault="0040650B" w:rsidP="00D94FA2">
      <w:r>
        <w:separator/>
      </w:r>
    </w:p>
  </w:endnote>
  <w:endnote w:type="continuationSeparator" w:id="1">
    <w:p w:rsidR="0040650B" w:rsidRDefault="0040650B" w:rsidP="00D94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THarmonica Narrow">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50B" w:rsidRDefault="0040650B" w:rsidP="00D94FA2">
      <w:r>
        <w:separator/>
      </w:r>
    </w:p>
  </w:footnote>
  <w:footnote w:type="continuationSeparator" w:id="1">
    <w:p w:rsidR="0040650B" w:rsidRDefault="0040650B" w:rsidP="00D94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FA2" w:rsidRDefault="00D94FA2">
    <w:pPr>
      <w:pStyle w:val="a9"/>
    </w:pPr>
  </w:p>
  <w:p w:rsidR="00D94FA2" w:rsidRDefault="00D94FA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643CBF"/>
    <w:multiLevelType w:val="hybridMultilevel"/>
    <w:tmpl w:val="57E209C8"/>
    <w:lvl w:ilvl="0" w:tplc="04190011">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1251C6C"/>
    <w:multiLevelType w:val="singleLevel"/>
    <w:tmpl w:val="1834F898"/>
    <w:lvl w:ilvl="0">
      <w:numFmt w:val="bullet"/>
      <w:lvlText w:val="-"/>
      <w:lvlJc w:val="left"/>
      <w:pPr>
        <w:tabs>
          <w:tab w:val="num" w:pos="1069"/>
        </w:tabs>
        <w:ind w:left="1069" w:hanging="360"/>
      </w:pPr>
      <w:rPr>
        <w:rFonts w:hint="default"/>
      </w:rPr>
    </w:lvl>
  </w:abstractNum>
  <w:abstractNum w:abstractNumId="4">
    <w:nsid w:val="02B338BA"/>
    <w:multiLevelType w:val="singleLevel"/>
    <w:tmpl w:val="A48AD5E0"/>
    <w:lvl w:ilvl="0">
      <w:numFmt w:val="bullet"/>
      <w:lvlText w:val="-"/>
      <w:lvlJc w:val="left"/>
      <w:pPr>
        <w:tabs>
          <w:tab w:val="num" w:pos="1040"/>
        </w:tabs>
        <w:ind w:left="0" w:firstLine="680"/>
      </w:pPr>
      <w:rPr>
        <w:rFonts w:hint="default"/>
      </w:rPr>
    </w:lvl>
  </w:abstractNum>
  <w:abstractNum w:abstractNumId="5">
    <w:nsid w:val="03160CB3"/>
    <w:multiLevelType w:val="singleLevel"/>
    <w:tmpl w:val="D3AE59C0"/>
    <w:lvl w:ilvl="0">
      <w:numFmt w:val="bullet"/>
      <w:lvlText w:val="-"/>
      <w:lvlJc w:val="left"/>
      <w:pPr>
        <w:tabs>
          <w:tab w:val="num" w:pos="1211"/>
        </w:tabs>
        <w:ind w:left="1211" w:hanging="360"/>
      </w:pPr>
      <w:rPr>
        <w:rFonts w:hint="default"/>
      </w:rPr>
    </w:lvl>
  </w:abstractNum>
  <w:abstractNum w:abstractNumId="6">
    <w:nsid w:val="06C55F6F"/>
    <w:multiLevelType w:val="singleLevel"/>
    <w:tmpl w:val="C3C844AC"/>
    <w:lvl w:ilvl="0">
      <w:numFmt w:val="bullet"/>
      <w:lvlText w:val="-"/>
      <w:lvlJc w:val="left"/>
      <w:pPr>
        <w:tabs>
          <w:tab w:val="num" w:pos="1080"/>
        </w:tabs>
        <w:ind w:left="1080" w:hanging="360"/>
      </w:pPr>
      <w:rPr>
        <w:rFonts w:hint="default"/>
      </w:rPr>
    </w:lvl>
  </w:abstractNum>
  <w:abstractNum w:abstractNumId="7">
    <w:nsid w:val="0FAE4417"/>
    <w:multiLevelType w:val="hybridMultilevel"/>
    <w:tmpl w:val="E4D4205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11A81232"/>
    <w:multiLevelType w:val="singleLevel"/>
    <w:tmpl w:val="507E6CD4"/>
    <w:lvl w:ilvl="0">
      <w:start w:val="1"/>
      <w:numFmt w:val="bullet"/>
      <w:lvlText w:val="-"/>
      <w:lvlJc w:val="left"/>
      <w:pPr>
        <w:tabs>
          <w:tab w:val="num" w:pos="1069"/>
        </w:tabs>
        <w:ind w:left="1069" w:hanging="360"/>
      </w:pPr>
      <w:rPr>
        <w:rFonts w:hint="default"/>
      </w:rPr>
    </w:lvl>
  </w:abstractNum>
  <w:abstractNum w:abstractNumId="9">
    <w:nsid w:val="14634920"/>
    <w:multiLevelType w:val="singleLevel"/>
    <w:tmpl w:val="27460620"/>
    <w:lvl w:ilvl="0">
      <w:start w:val="3"/>
      <w:numFmt w:val="bullet"/>
      <w:lvlText w:val="-"/>
      <w:lvlJc w:val="left"/>
      <w:pPr>
        <w:tabs>
          <w:tab w:val="num" w:pos="1080"/>
        </w:tabs>
        <w:ind w:left="1080" w:hanging="360"/>
      </w:pPr>
      <w:rPr>
        <w:rFonts w:hint="default"/>
      </w:rPr>
    </w:lvl>
  </w:abstractNum>
  <w:abstractNum w:abstractNumId="10">
    <w:nsid w:val="1B525483"/>
    <w:multiLevelType w:val="hybridMultilevel"/>
    <w:tmpl w:val="3FA403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1FB47675"/>
    <w:multiLevelType w:val="singleLevel"/>
    <w:tmpl w:val="6E10D92E"/>
    <w:lvl w:ilvl="0">
      <w:start w:val="3"/>
      <w:numFmt w:val="bullet"/>
      <w:lvlText w:val="-"/>
      <w:lvlJc w:val="left"/>
      <w:pPr>
        <w:tabs>
          <w:tab w:val="num" w:pos="957"/>
        </w:tabs>
        <w:ind w:left="957" w:hanging="390"/>
      </w:pPr>
      <w:rPr>
        <w:rFonts w:hint="default"/>
      </w:rPr>
    </w:lvl>
  </w:abstractNum>
  <w:abstractNum w:abstractNumId="12">
    <w:nsid w:val="24115C28"/>
    <w:multiLevelType w:val="hybridMultilevel"/>
    <w:tmpl w:val="470CF73E"/>
    <w:lvl w:ilvl="0" w:tplc="021433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5E44D53"/>
    <w:multiLevelType w:val="singleLevel"/>
    <w:tmpl w:val="B19ADC90"/>
    <w:lvl w:ilvl="0">
      <w:start w:val="3"/>
      <w:numFmt w:val="bullet"/>
      <w:lvlText w:val="-"/>
      <w:lvlJc w:val="left"/>
      <w:pPr>
        <w:tabs>
          <w:tab w:val="num" w:pos="1080"/>
        </w:tabs>
        <w:ind w:left="1080" w:hanging="360"/>
      </w:pPr>
      <w:rPr>
        <w:rFonts w:hint="default"/>
      </w:rPr>
    </w:lvl>
  </w:abstractNum>
  <w:abstractNum w:abstractNumId="14">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9E7453C"/>
    <w:multiLevelType w:val="singleLevel"/>
    <w:tmpl w:val="EA60E330"/>
    <w:lvl w:ilvl="0">
      <w:start w:val="1"/>
      <w:numFmt w:val="bullet"/>
      <w:lvlText w:val="-"/>
      <w:lvlJc w:val="left"/>
      <w:pPr>
        <w:tabs>
          <w:tab w:val="num" w:pos="1080"/>
        </w:tabs>
        <w:ind w:left="0" w:firstLine="720"/>
      </w:pPr>
      <w:rPr>
        <w:rFonts w:hint="default"/>
      </w:rPr>
    </w:lvl>
  </w:abstractNum>
  <w:abstractNum w:abstractNumId="16">
    <w:nsid w:val="2FB97FCC"/>
    <w:multiLevelType w:val="singleLevel"/>
    <w:tmpl w:val="3844EE24"/>
    <w:lvl w:ilvl="0">
      <w:start w:val="2006"/>
      <w:numFmt w:val="bullet"/>
      <w:lvlText w:val="-"/>
      <w:lvlJc w:val="left"/>
      <w:pPr>
        <w:tabs>
          <w:tab w:val="num" w:pos="1170"/>
        </w:tabs>
        <w:ind w:left="1170" w:hanging="450"/>
      </w:pPr>
      <w:rPr>
        <w:rFonts w:hint="default"/>
      </w:rPr>
    </w:lvl>
  </w:abstractNum>
  <w:abstractNum w:abstractNumId="17">
    <w:nsid w:val="32233883"/>
    <w:multiLevelType w:val="hybridMultilevel"/>
    <w:tmpl w:val="839ECB78"/>
    <w:lvl w:ilvl="0" w:tplc="C486C76E">
      <w:start w:val="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nsid w:val="3ABA3F37"/>
    <w:multiLevelType w:val="hybridMultilevel"/>
    <w:tmpl w:val="1BEC741C"/>
    <w:lvl w:ilvl="0" w:tplc="B9B25526">
      <w:start w:val="6"/>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1C718F"/>
    <w:multiLevelType w:val="hybridMultilevel"/>
    <w:tmpl w:val="94F2934C"/>
    <w:lvl w:ilvl="0" w:tplc="561E4A0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FA75A6"/>
    <w:multiLevelType w:val="singleLevel"/>
    <w:tmpl w:val="6A0CC19C"/>
    <w:lvl w:ilvl="0">
      <w:start w:val="2010"/>
      <w:numFmt w:val="bullet"/>
      <w:lvlText w:val="-"/>
      <w:lvlJc w:val="left"/>
      <w:pPr>
        <w:tabs>
          <w:tab w:val="num" w:pos="1080"/>
        </w:tabs>
        <w:ind w:left="1080" w:hanging="360"/>
      </w:pPr>
      <w:rPr>
        <w:rFonts w:hint="default"/>
      </w:rPr>
    </w:lvl>
  </w:abstractNum>
  <w:abstractNum w:abstractNumId="22">
    <w:nsid w:val="41760844"/>
    <w:multiLevelType w:val="singleLevel"/>
    <w:tmpl w:val="A48AD5E0"/>
    <w:lvl w:ilvl="0">
      <w:numFmt w:val="bullet"/>
      <w:lvlText w:val="-"/>
      <w:lvlJc w:val="left"/>
      <w:pPr>
        <w:tabs>
          <w:tab w:val="num" w:pos="1040"/>
        </w:tabs>
        <w:ind w:left="0" w:firstLine="680"/>
      </w:pPr>
      <w:rPr>
        <w:rFonts w:hint="default"/>
      </w:rPr>
    </w:lvl>
  </w:abstractNum>
  <w:abstractNum w:abstractNumId="23">
    <w:nsid w:val="42933485"/>
    <w:multiLevelType w:val="singleLevel"/>
    <w:tmpl w:val="FD1A7FDE"/>
    <w:lvl w:ilvl="0">
      <w:numFmt w:val="bullet"/>
      <w:lvlText w:val="-"/>
      <w:lvlJc w:val="left"/>
      <w:pPr>
        <w:tabs>
          <w:tab w:val="num" w:pos="1080"/>
        </w:tabs>
        <w:ind w:left="1080" w:hanging="360"/>
      </w:pPr>
      <w:rPr>
        <w:rFonts w:hint="default"/>
      </w:rPr>
    </w:lvl>
  </w:abstractNum>
  <w:abstractNum w:abstractNumId="24">
    <w:nsid w:val="43ED1963"/>
    <w:multiLevelType w:val="singleLevel"/>
    <w:tmpl w:val="A1AA6F3E"/>
    <w:lvl w:ilvl="0">
      <w:start w:val="1"/>
      <w:numFmt w:val="bullet"/>
      <w:lvlText w:val=""/>
      <w:lvlJc w:val="left"/>
      <w:pPr>
        <w:tabs>
          <w:tab w:val="num" w:pos="360"/>
        </w:tabs>
        <w:ind w:left="360" w:hanging="360"/>
      </w:pPr>
      <w:rPr>
        <w:rFonts w:ascii="Symbol" w:hAnsi="Symbol" w:hint="default"/>
      </w:rPr>
    </w:lvl>
  </w:abstractNum>
  <w:abstractNum w:abstractNumId="25">
    <w:nsid w:val="445D6108"/>
    <w:multiLevelType w:val="singleLevel"/>
    <w:tmpl w:val="76ECE080"/>
    <w:lvl w:ilvl="0">
      <w:start w:val="6"/>
      <w:numFmt w:val="bullet"/>
      <w:lvlText w:val="-"/>
      <w:lvlJc w:val="left"/>
      <w:pPr>
        <w:tabs>
          <w:tab w:val="num" w:pos="1260"/>
        </w:tabs>
        <w:ind w:left="1260" w:hanging="360"/>
      </w:pPr>
      <w:rPr>
        <w:rFonts w:hint="default"/>
      </w:rPr>
    </w:lvl>
  </w:abstractNum>
  <w:abstractNum w:abstractNumId="26">
    <w:nsid w:val="4A833840"/>
    <w:multiLevelType w:val="singleLevel"/>
    <w:tmpl w:val="580E61AA"/>
    <w:lvl w:ilvl="0">
      <w:start w:val="1"/>
      <w:numFmt w:val="decimal"/>
      <w:lvlText w:val="%1)"/>
      <w:lvlJc w:val="left"/>
      <w:pPr>
        <w:tabs>
          <w:tab w:val="num" w:pos="1080"/>
        </w:tabs>
        <w:ind w:left="1080" w:hanging="360"/>
      </w:pPr>
      <w:rPr>
        <w:rFonts w:hint="default"/>
      </w:rPr>
    </w:lvl>
  </w:abstractNum>
  <w:abstractNum w:abstractNumId="27">
    <w:nsid w:val="4E624EB3"/>
    <w:multiLevelType w:val="singleLevel"/>
    <w:tmpl w:val="CC2AF782"/>
    <w:lvl w:ilvl="0">
      <w:numFmt w:val="bullet"/>
      <w:lvlText w:val="-"/>
      <w:lvlJc w:val="left"/>
      <w:pPr>
        <w:tabs>
          <w:tab w:val="num" w:pos="360"/>
        </w:tabs>
        <w:ind w:left="360" w:hanging="360"/>
      </w:pPr>
      <w:rPr>
        <w:rFonts w:hint="default"/>
      </w:rPr>
    </w:lvl>
  </w:abstractNum>
  <w:abstractNum w:abstractNumId="28">
    <w:nsid w:val="564F6D15"/>
    <w:multiLevelType w:val="singleLevel"/>
    <w:tmpl w:val="0CD000A4"/>
    <w:lvl w:ilvl="0">
      <w:start w:val="1"/>
      <w:numFmt w:val="bullet"/>
      <w:lvlText w:val="-"/>
      <w:lvlJc w:val="left"/>
      <w:pPr>
        <w:tabs>
          <w:tab w:val="num" w:pos="1080"/>
        </w:tabs>
        <w:ind w:left="1080" w:hanging="360"/>
      </w:pPr>
      <w:rPr>
        <w:rFonts w:hint="default"/>
      </w:rPr>
    </w:lvl>
  </w:abstractNum>
  <w:abstractNum w:abstractNumId="29">
    <w:nsid w:val="57051EB0"/>
    <w:multiLevelType w:val="singleLevel"/>
    <w:tmpl w:val="00AC307A"/>
    <w:lvl w:ilvl="0">
      <w:start w:val="2009"/>
      <w:numFmt w:val="bullet"/>
      <w:lvlText w:val="-"/>
      <w:lvlJc w:val="left"/>
      <w:pPr>
        <w:tabs>
          <w:tab w:val="num" w:pos="1080"/>
        </w:tabs>
        <w:ind w:left="1080" w:hanging="360"/>
      </w:pPr>
      <w:rPr>
        <w:rFonts w:hint="default"/>
      </w:rPr>
    </w:lvl>
  </w:abstractNum>
  <w:abstractNum w:abstractNumId="30">
    <w:nsid w:val="59887DD9"/>
    <w:multiLevelType w:val="singleLevel"/>
    <w:tmpl w:val="8C8C8020"/>
    <w:lvl w:ilvl="0">
      <w:numFmt w:val="bullet"/>
      <w:lvlText w:val="–"/>
      <w:lvlJc w:val="left"/>
      <w:pPr>
        <w:tabs>
          <w:tab w:val="num" w:pos="1211"/>
        </w:tabs>
        <w:ind w:left="1211" w:hanging="360"/>
      </w:pPr>
      <w:rPr>
        <w:rFonts w:hint="default"/>
      </w:rPr>
    </w:lvl>
  </w:abstractNum>
  <w:abstractNum w:abstractNumId="31">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32">
    <w:nsid w:val="630C149F"/>
    <w:multiLevelType w:val="hybridMultilevel"/>
    <w:tmpl w:val="B37AD204"/>
    <w:lvl w:ilvl="0" w:tplc="BB0AF44C">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B4754DF"/>
    <w:multiLevelType w:val="hybridMultilevel"/>
    <w:tmpl w:val="39E6AA5C"/>
    <w:lvl w:ilvl="0" w:tplc="B3520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6EAF0CDC"/>
    <w:multiLevelType w:val="hybridMultilevel"/>
    <w:tmpl w:val="2C1E0628"/>
    <w:lvl w:ilvl="0" w:tplc="5038CB7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F130326"/>
    <w:multiLevelType w:val="hybridMultilevel"/>
    <w:tmpl w:val="3B1C10E0"/>
    <w:lvl w:ilvl="0" w:tplc="F956E60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26167F"/>
    <w:multiLevelType w:val="singleLevel"/>
    <w:tmpl w:val="A48AD5E0"/>
    <w:lvl w:ilvl="0">
      <w:numFmt w:val="bullet"/>
      <w:lvlText w:val="-"/>
      <w:lvlJc w:val="left"/>
      <w:pPr>
        <w:tabs>
          <w:tab w:val="num" w:pos="1040"/>
        </w:tabs>
        <w:ind w:left="0" w:firstLine="680"/>
      </w:pPr>
      <w:rPr>
        <w:rFonts w:hint="default"/>
      </w:rPr>
    </w:lvl>
  </w:abstractNum>
  <w:abstractNum w:abstractNumId="37">
    <w:nsid w:val="76D170E4"/>
    <w:multiLevelType w:val="hybridMultilevel"/>
    <w:tmpl w:val="C02A927C"/>
    <w:lvl w:ilvl="0" w:tplc="1242B51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D27508"/>
    <w:multiLevelType w:val="singleLevel"/>
    <w:tmpl w:val="8C8C8020"/>
    <w:lvl w:ilvl="0">
      <w:numFmt w:val="bullet"/>
      <w:lvlText w:val="–"/>
      <w:lvlJc w:val="left"/>
      <w:pPr>
        <w:tabs>
          <w:tab w:val="num" w:pos="1211"/>
        </w:tabs>
        <w:ind w:left="1211" w:hanging="360"/>
      </w:pPr>
      <w:rPr>
        <w:rFonts w:hint="default"/>
      </w:rPr>
    </w:lvl>
  </w:abstractNum>
  <w:num w:numId="1">
    <w:abstractNumId w:val="1"/>
  </w:num>
  <w:num w:numId="2">
    <w:abstractNumId w:val="3"/>
  </w:num>
  <w:num w:numId="3">
    <w:abstractNumId w:val="0"/>
    <w:lvlOverride w:ilvl="0">
      <w:lvl w:ilvl="0">
        <w:numFmt w:val="bullet"/>
        <w:lvlText w:val="-"/>
        <w:legacy w:legacy="1" w:legacySpace="0" w:legacyIndent="178"/>
        <w:lvlJc w:val="left"/>
        <w:rPr>
          <w:rFonts w:ascii="Times New Roman" w:hAnsi="Times New Roman" w:hint="default"/>
        </w:rPr>
      </w:lvl>
    </w:lvlOverride>
  </w:num>
  <w:num w:numId="4">
    <w:abstractNumId w:val="6"/>
  </w:num>
  <w:num w:numId="5">
    <w:abstractNumId w:val="8"/>
  </w:num>
  <w:num w:numId="6">
    <w:abstractNumId w:val="28"/>
  </w:num>
  <w:num w:numId="7">
    <w:abstractNumId w:val="15"/>
  </w:num>
  <w:num w:numId="8">
    <w:abstractNumId w:val="16"/>
  </w:num>
  <w:num w:numId="9">
    <w:abstractNumId w:val="27"/>
  </w:num>
  <w:num w:numId="10">
    <w:abstractNumId w:val="14"/>
  </w:num>
  <w:num w:numId="11">
    <w:abstractNumId w:val="22"/>
  </w:num>
  <w:num w:numId="12">
    <w:abstractNumId w:val="29"/>
  </w:num>
  <w:num w:numId="13">
    <w:abstractNumId w:val="11"/>
  </w:num>
  <w:num w:numId="14">
    <w:abstractNumId w:val="13"/>
  </w:num>
  <w:num w:numId="15">
    <w:abstractNumId w:val="36"/>
  </w:num>
  <w:num w:numId="16">
    <w:abstractNumId w:val="23"/>
  </w:num>
  <w:num w:numId="17">
    <w:abstractNumId w:val="4"/>
  </w:num>
  <w:num w:numId="18">
    <w:abstractNumId w:val="9"/>
  </w:num>
  <w:num w:numId="19">
    <w:abstractNumId w:val="21"/>
  </w:num>
  <w:num w:numId="20">
    <w:abstractNumId w:val="5"/>
  </w:num>
  <w:num w:numId="21">
    <w:abstractNumId w:val="25"/>
  </w:num>
  <w:num w:numId="22">
    <w:abstractNumId w:val="38"/>
  </w:num>
  <w:num w:numId="23">
    <w:abstractNumId w:val="30"/>
  </w:num>
  <w:num w:numId="24">
    <w:abstractNumId w:val="24"/>
  </w:num>
  <w:num w:numId="25">
    <w:abstractNumId w:val="26"/>
  </w:num>
  <w:num w:numId="2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2"/>
  </w:num>
  <w:num w:numId="29">
    <w:abstractNumId w:val="18"/>
  </w:num>
  <w:num w:numId="30">
    <w:abstractNumId w:val="33"/>
  </w:num>
  <w:num w:numId="31">
    <w:abstractNumId w:val="20"/>
  </w:num>
  <w:num w:numId="32">
    <w:abstractNumId w:val="10"/>
  </w:num>
  <w:num w:numId="33">
    <w:abstractNumId w:val="7"/>
  </w:num>
  <w:num w:numId="34">
    <w:abstractNumId w:val="37"/>
  </w:num>
  <w:num w:numId="35">
    <w:abstractNumId w:val="19"/>
  </w:num>
  <w:num w:numId="36">
    <w:abstractNumId w:val="35"/>
  </w:num>
  <w:num w:numId="37">
    <w:abstractNumId w:val="34"/>
  </w:num>
  <w:num w:numId="38">
    <w:abstractNumId w:val="17"/>
  </w:num>
  <w:num w:numId="39">
    <w:abstractNumId w:val="12"/>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10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rsids>
    <w:rsidRoot w:val="00F35436"/>
    <w:rsid w:val="0000561F"/>
    <w:rsid w:val="0001188C"/>
    <w:rsid w:val="00013D49"/>
    <w:rsid w:val="000162BF"/>
    <w:rsid w:val="00016D13"/>
    <w:rsid w:val="0003508A"/>
    <w:rsid w:val="000503C2"/>
    <w:rsid w:val="00054AA5"/>
    <w:rsid w:val="000572FC"/>
    <w:rsid w:val="00057E24"/>
    <w:rsid w:val="000675BF"/>
    <w:rsid w:val="000715A5"/>
    <w:rsid w:val="00074EE2"/>
    <w:rsid w:val="000806F3"/>
    <w:rsid w:val="0008176B"/>
    <w:rsid w:val="00090E23"/>
    <w:rsid w:val="000958EE"/>
    <w:rsid w:val="000960C0"/>
    <w:rsid w:val="000A220D"/>
    <w:rsid w:val="000B2AE1"/>
    <w:rsid w:val="000C0500"/>
    <w:rsid w:val="000C30A6"/>
    <w:rsid w:val="000C77FC"/>
    <w:rsid w:val="000D204E"/>
    <w:rsid w:val="000D356F"/>
    <w:rsid w:val="000E5202"/>
    <w:rsid w:val="000F3668"/>
    <w:rsid w:val="000F4328"/>
    <w:rsid w:val="000F4C9F"/>
    <w:rsid w:val="001052FF"/>
    <w:rsid w:val="001113E8"/>
    <w:rsid w:val="00113633"/>
    <w:rsid w:val="001352A1"/>
    <w:rsid w:val="0014789D"/>
    <w:rsid w:val="00151016"/>
    <w:rsid w:val="00196F2C"/>
    <w:rsid w:val="001A46EF"/>
    <w:rsid w:val="001A5EFC"/>
    <w:rsid w:val="001C69E7"/>
    <w:rsid w:val="001C6B79"/>
    <w:rsid w:val="001C71E1"/>
    <w:rsid w:val="001D3DA1"/>
    <w:rsid w:val="001E109F"/>
    <w:rsid w:val="001E2957"/>
    <w:rsid w:val="001E5DA8"/>
    <w:rsid w:val="001F1C91"/>
    <w:rsid w:val="001F440A"/>
    <w:rsid w:val="00200924"/>
    <w:rsid w:val="0020158D"/>
    <w:rsid w:val="0020252D"/>
    <w:rsid w:val="00210790"/>
    <w:rsid w:val="00213862"/>
    <w:rsid w:val="002311EC"/>
    <w:rsid w:val="0023276F"/>
    <w:rsid w:val="00233132"/>
    <w:rsid w:val="00233C05"/>
    <w:rsid w:val="00245512"/>
    <w:rsid w:val="00245EDC"/>
    <w:rsid w:val="002503B5"/>
    <w:rsid w:val="002579B6"/>
    <w:rsid w:val="00257F7D"/>
    <w:rsid w:val="00263FD7"/>
    <w:rsid w:val="0026472F"/>
    <w:rsid w:val="002843C8"/>
    <w:rsid w:val="00291F18"/>
    <w:rsid w:val="00295041"/>
    <w:rsid w:val="002A647D"/>
    <w:rsid w:val="002B2A8F"/>
    <w:rsid w:val="002B6C96"/>
    <w:rsid w:val="002C365D"/>
    <w:rsid w:val="002C513E"/>
    <w:rsid w:val="002D175F"/>
    <w:rsid w:val="002D6D4D"/>
    <w:rsid w:val="002E0BED"/>
    <w:rsid w:val="002E26E3"/>
    <w:rsid w:val="002F1891"/>
    <w:rsid w:val="003131CD"/>
    <w:rsid w:val="00341D28"/>
    <w:rsid w:val="00345806"/>
    <w:rsid w:val="00354DD4"/>
    <w:rsid w:val="0036076E"/>
    <w:rsid w:val="00362761"/>
    <w:rsid w:val="00370A89"/>
    <w:rsid w:val="003769AF"/>
    <w:rsid w:val="003A72CC"/>
    <w:rsid w:val="003B09D8"/>
    <w:rsid w:val="003C0A38"/>
    <w:rsid w:val="003D0672"/>
    <w:rsid w:val="003D5A46"/>
    <w:rsid w:val="003E23BB"/>
    <w:rsid w:val="003E453E"/>
    <w:rsid w:val="003E7711"/>
    <w:rsid w:val="003F3CE7"/>
    <w:rsid w:val="003F4AC3"/>
    <w:rsid w:val="003F782D"/>
    <w:rsid w:val="0040650B"/>
    <w:rsid w:val="00417D3A"/>
    <w:rsid w:val="00420157"/>
    <w:rsid w:val="00421178"/>
    <w:rsid w:val="004229C1"/>
    <w:rsid w:val="00423938"/>
    <w:rsid w:val="004242F5"/>
    <w:rsid w:val="0043311C"/>
    <w:rsid w:val="00435E9F"/>
    <w:rsid w:val="00446871"/>
    <w:rsid w:val="00446F30"/>
    <w:rsid w:val="00453F18"/>
    <w:rsid w:val="00463422"/>
    <w:rsid w:val="00463FC5"/>
    <w:rsid w:val="00472269"/>
    <w:rsid w:val="004739CA"/>
    <w:rsid w:val="00473AAC"/>
    <w:rsid w:val="00476EAC"/>
    <w:rsid w:val="00476F38"/>
    <w:rsid w:val="00477117"/>
    <w:rsid w:val="00485CC5"/>
    <w:rsid w:val="004B22E3"/>
    <w:rsid w:val="004B5B1C"/>
    <w:rsid w:val="004C06D7"/>
    <w:rsid w:val="004D17BB"/>
    <w:rsid w:val="004D4271"/>
    <w:rsid w:val="004D7660"/>
    <w:rsid w:val="004E0770"/>
    <w:rsid w:val="004E2E50"/>
    <w:rsid w:val="004E5509"/>
    <w:rsid w:val="004F594D"/>
    <w:rsid w:val="004F621D"/>
    <w:rsid w:val="005201AB"/>
    <w:rsid w:val="00523012"/>
    <w:rsid w:val="00532C45"/>
    <w:rsid w:val="00535A58"/>
    <w:rsid w:val="00541233"/>
    <w:rsid w:val="0054140D"/>
    <w:rsid w:val="00542F29"/>
    <w:rsid w:val="00553C7D"/>
    <w:rsid w:val="00557DDA"/>
    <w:rsid w:val="00561BF6"/>
    <w:rsid w:val="005633BB"/>
    <w:rsid w:val="005839EF"/>
    <w:rsid w:val="00585FFA"/>
    <w:rsid w:val="00591ED3"/>
    <w:rsid w:val="00592C27"/>
    <w:rsid w:val="005B7595"/>
    <w:rsid w:val="005D005B"/>
    <w:rsid w:val="005D01D4"/>
    <w:rsid w:val="005D2AE6"/>
    <w:rsid w:val="005D5D7F"/>
    <w:rsid w:val="005E09A3"/>
    <w:rsid w:val="005E381E"/>
    <w:rsid w:val="005E4E58"/>
    <w:rsid w:val="005F62E6"/>
    <w:rsid w:val="00602D2C"/>
    <w:rsid w:val="00603D84"/>
    <w:rsid w:val="00621B14"/>
    <w:rsid w:val="00631D98"/>
    <w:rsid w:val="006403EF"/>
    <w:rsid w:val="0064077A"/>
    <w:rsid w:val="00646EB3"/>
    <w:rsid w:val="006501D4"/>
    <w:rsid w:val="00657CC0"/>
    <w:rsid w:val="006614C1"/>
    <w:rsid w:val="006640C8"/>
    <w:rsid w:val="0066631E"/>
    <w:rsid w:val="00667C51"/>
    <w:rsid w:val="006741DC"/>
    <w:rsid w:val="006747E4"/>
    <w:rsid w:val="00677817"/>
    <w:rsid w:val="00687D1C"/>
    <w:rsid w:val="00694E2C"/>
    <w:rsid w:val="006A2745"/>
    <w:rsid w:val="006B5F7B"/>
    <w:rsid w:val="006C177B"/>
    <w:rsid w:val="006C3F53"/>
    <w:rsid w:val="006D1FAF"/>
    <w:rsid w:val="006D58CE"/>
    <w:rsid w:val="006F0A9E"/>
    <w:rsid w:val="006F18DF"/>
    <w:rsid w:val="006F2537"/>
    <w:rsid w:val="006F3ABF"/>
    <w:rsid w:val="00706D7F"/>
    <w:rsid w:val="00707CAD"/>
    <w:rsid w:val="00710290"/>
    <w:rsid w:val="00720686"/>
    <w:rsid w:val="00721F86"/>
    <w:rsid w:val="0072252C"/>
    <w:rsid w:val="007228B8"/>
    <w:rsid w:val="00722936"/>
    <w:rsid w:val="00723C53"/>
    <w:rsid w:val="007423B6"/>
    <w:rsid w:val="0074766A"/>
    <w:rsid w:val="00753E95"/>
    <w:rsid w:val="007614B0"/>
    <w:rsid w:val="007720C8"/>
    <w:rsid w:val="00776AF8"/>
    <w:rsid w:val="007810C0"/>
    <w:rsid w:val="00784069"/>
    <w:rsid w:val="00784566"/>
    <w:rsid w:val="00787620"/>
    <w:rsid w:val="007944FE"/>
    <w:rsid w:val="007B19F3"/>
    <w:rsid w:val="007B20BC"/>
    <w:rsid w:val="007B22D0"/>
    <w:rsid w:val="007B5DAD"/>
    <w:rsid w:val="007B7A32"/>
    <w:rsid w:val="007C35A3"/>
    <w:rsid w:val="007E1618"/>
    <w:rsid w:val="007E5BA7"/>
    <w:rsid w:val="0081030E"/>
    <w:rsid w:val="008124D3"/>
    <w:rsid w:val="008136DF"/>
    <w:rsid w:val="0081475B"/>
    <w:rsid w:val="00821C61"/>
    <w:rsid w:val="00823EE2"/>
    <w:rsid w:val="00824412"/>
    <w:rsid w:val="00824519"/>
    <w:rsid w:val="00824DE4"/>
    <w:rsid w:val="00833A6F"/>
    <w:rsid w:val="00841D42"/>
    <w:rsid w:val="00844239"/>
    <w:rsid w:val="00864F70"/>
    <w:rsid w:val="00871D06"/>
    <w:rsid w:val="00874918"/>
    <w:rsid w:val="008877C5"/>
    <w:rsid w:val="00887AB6"/>
    <w:rsid w:val="00893142"/>
    <w:rsid w:val="00894736"/>
    <w:rsid w:val="008A0CC2"/>
    <w:rsid w:val="008B1739"/>
    <w:rsid w:val="008B1ECA"/>
    <w:rsid w:val="008C3CEF"/>
    <w:rsid w:val="008E5DA2"/>
    <w:rsid w:val="008E6EFC"/>
    <w:rsid w:val="00901D77"/>
    <w:rsid w:val="00904E93"/>
    <w:rsid w:val="00906234"/>
    <w:rsid w:val="0092110D"/>
    <w:rsid w:val="009243F9"/>
    <w:rsid w:val="00947F5A"/>
    <w:rsid w:val="0095201D"/>
    <w:rsid w:val="00970B2E"/>
    <w:rsid w:val="00971A4E"/>
    <w:rsid w:val="009764CD"/>
    <w:rsid w:val="009832C9"/>
    <w:rsid w:val="00991D39"/>
    <w:rsid w:val="00993271"/>
    <w:rsid w:val="00997030"/>
    <w:rsid w:val="009A2607"/>
    <w:rsid w:val="009A3153"/>
    <w:rsid w:val="009B711E"/>
    <w:rsid w:val="009C2B89"/>
    <w:rsid w:val="009C673B"/>
    <w:rsid w:val="009D558B"/>
    <w:rsid w:val="009D5F9B"/>
    <w:rsid w:val="009E1B24"/>
    <w:rsid w:val="00A12A40"/>
    <w:rsid w:val="00A12BC1"/>
    <w:rsid w:val="00A14D36"/>
    <w:rsid w:val="00A224F1"/>
    <w:rsid w:val="00A27C97"/>
    <w:rsid w:val="00A36F36"/>
    <w:rsid w:val="00A44FB4"/>
    <w:rsid w:val="00A50751"/>
    <w:rsid w:val="00A658A3"/>
    <w:rsid w:val="00A748DA"/>
    <w:rsid w:val="00A80312"/>
    <w:rsid w:val="00A84FBA"/>
    <w:rsid w:val="00AB1AF5"/>
    <w:rsid w:val="00AC3E4B"/>
    <w:rsid w:val="00AE7C24"/>
    <w:rsid w:val="00AF17AC"/>
    <w:rsid w:val="00AF2B01"/>
    <w:rsid w:val="00AF56C2"/>
    <w:rsid w:val="00AF6076"/>
    <w:rsid w:val="00B029BA"/>
    <w:rsid w:val="00B078B4"/>
    <w:rsid w:val="00B176D2"/>
    <w:rsid w:val="00B17712"/>
    <w:rsid w:val="00B2332B"/>
    <w:rsid w:val="00B340B4"/>
    <w:rsid w:val="00B40096"/>
    <w:rsid w:val="00B40D48"/>
    <w:rsid w:val="00B4425D"/>
    <w:rsid w:val="00B5509A"/>
    <w:rsid w:val="00B56F93"/>
    <w:rsid w:val="00B625A6"/>
    <w:rsid w:val="00B6302D"/>
    <w:rsid w:val="00B70564"/>
    <w:rsid w:val="00B733B3"/>
    <w:rsid w:val="00B9278E"/>
    <w:rsid w:val="00B950CA"/>
    <w:rsid w:val="00BA19AB"/>
    <w:rsid w:val="00BB01F3"/>
    <w:rsid w:val="00BB0A82"/>
    <w:rsid w:val="00BB1695"/>
    <w:rsid w:val="00BE05E0"/>
    <w:rsid w:val="00BE3351"/>
    <w:rsid w:val="00BE4CF8"/>
    <w:rsid w:val="00BE5483"/>
    <w:rsid w:val="00BF2B26"/>
    <w:rsid w:val="00BF4259"/>
    <w:rsid w:val="00BF72F1"/>
    <w:rsid w:val="00C04653"/>
    <w:rsid w:val="00C1301A"/>
    <w:rsid w:val="00C13D90"/>
    <w:rsid w:val="00C30CA6"/>
    <w:rsid w:val="00C429DB"/>
    <w:rsid w:val="00C502F4"/>
    <w:rsid w:val="00C50EB2"/>
    <w:rsid w:val="00C51DB4"/>
    <w:rsid w:val="00C54D3C"/>
    <w:rsid w:val="00C652BB"/>
    <w:rsid w:val="00C660B6"/>
    <w:rsid w:val="00C662F8"/>
    <w:rsid w:val="00C76A2C"/>
    <w:rsid w:val="00C851A0"/>
    <w:rsid w:val="00C878EC"/>
    <w:rsid w:val="00CC0E84"/>
    <w:rsid w:val="00CC2911"/>
    <w:rsid w:val="00CC5313"/>
    <w:rsid w:val="00CD59F1"/>
    <w:rsid w:val="00CD7A0B"/>
    <w:rsid w:val="00CE16A4"/>
    <w:rsid w:val="00CE35D6"/>
    <w:rsid w:val="00CE443E"/>
    <w:rsid w:val="00CE5BD0"/>
    <w:rsid w:val="00CE693D"/>
    <w:rsid w:val="00D13E13"/>
    <w:rsid w:val="00D155BF"/>
    <w:rsid w:val="00D17D70"/>
    <w:rsid w:val="00D17F1F"/>
    <w:rsid w:val="00D20163"/>
    <w:rsid w:val="00D2249C"/>
    <w:rsid w:val="00D23131"/>
    <w:rsid w:val="00D258A5"/>
    <w:rsid w:val="00D31DE0"/>
    <w:rsid w:val="00D36AB5"/>
    <w:rsid w:val="00D43657"/>
    <w:rsid w:val="00D43FF9"/>
    <w:rsid w:val="00D50394"/>
    <w:rsid w:val="00D5053E"/>
    <w:rsid w:val="00D52CD3"/>
    <w:rsid w:val="00D541D0"/>
    <w:rsid w:val="00D57D07"/>
    <w:rsid w:val="00D659D9"/>
    <w:rsid w:val="00D6639F"/>
    <w:rsid w:val="00D66DFE"/>
    <w:rsid w:val="00D67775"/>
    <w:rsid w:val="00D85D72"/>
    <w:rsid w:val="00D912E4"/>
    <w:rsid w:val="00D925F4"/>
    <w:rsid w:val="00D94FA2"/>
    <w:rsid w:val="00DA0BD2"/>
    <w:rsid w:val="00DA2EAD"/>
    <w:rsid w:val="00DB34D0"/>
    <w:rsid w:val="00DB38E6"/>
    <w:rsid w:val="00DB60F9"/>
    <w:rsid w:val="00DC1349"/>
    <w:rsid w:val="00DC388F"/>
    <w:rsid w:val="00DD1BF2"/>
    <w:rsid w:val="00DD4D8C"/>
    <w:rsid w:val="00DF5A96"/>
    <w:rsid w:val="00E04865"/>
    <w:rsid w:val="00E06B82"/>
    <w:rsid w:val="00E174AD"/>
    <w:rsid w:val="00E217C0"/>
    <w:rsid w:val="00E24464"/>
    <w:rsid w:val="00E405F7"/>
    <w:rsid w:val="00E4194F"/>
    <w:rsid w:val="00E42EA8"/>
    <w:rsid w:val="00E44155"/>
    <w:rsid w:val="00E507C2"/>
    <w:rsid w:val="00E52F09"/>
    <w:rsid w:val="00E53BC7"/>
    <w:rsid w:val="00E65A1A"/>
    <w:rsid w:val="00E75A86"/>
    <w:rsid w:val="00E85038"/>
    <w:rsid w:val="00E86112"/>
    <w:rsid w:val="00E864B1"/>
    <w:rsid w:val="00E96DDF"/>
    <w:rsid w:val="00EA1C25"/>
    <w:rsid w:val="00EA1F09"/>
    <w:rsid w:val="00EA305C"/>
    <w:rsid w:val="00EB0DD0"/>
    <w:rsid w:val="00EB264D"/>
    <w:rsid w:val="00EB66D7"/>
    <w:rsid w:val="00EB757C"/>
    <w:rsid w:val="00EC0096"/>
    <w:rsid w:val="00EC79D3"/>
    <w:rsid w:val="00ED07ED"/>
    <w:rsid w:val="00ED2B3D"/>
    <w:rsid w:val="00ED7D5F"/>
    <w:rsid w:val="00EE1BDE"/>
    <w:rsid w:val="00EE26E2"/>
    <w:rsid w:val="00EE427A"/>
    <w:rsid w:val="00EE55D7"/>
    <w:rsid w:val="00EE7E1E"/>
    <w:rsid w:val="00F05B57"/>
    <w:rsid w:val="00F06496"/>
    <w:rsid w:val="00F20040"/>
    <w:rsid w:val="00F35436"/>
    <w:rsid w:val="00F427CF"/>
    <w:rsid w:val="00F55BAA"/>
    <w:rsid w:val="00F566ED"/>
    <w:rsid w:val="00F56771"/>
    <w:rsid w:val="00F67460"/>
    <w:rsid w:val="00F846D9"/>
    <w:rsid w:val="00F855CA"/>
    <w:rsid w:val="00F93AEE"/>
    <w:rsid w:val="00F96A3C"/>
    <w:rsid w:val="00FA46FB"/>
    <w:rsid w:val="00FB1018"/>
    <w:rsid w:val="00FB78FC"/>
    <w:rsid w:val="00FC3751"/>
    <w:rsid w:val="00FC47BD"/>
    <w:rsid w:val="00FC5FB9"/>
    <w:rsid w:val="00FD0C49"/>
    <w:rsid w:val="00FE7931"/>
    <w:rsid w:val="00FF1861"/>
    <w:rsid w:val="00FF261C"/>
    <w:rsid w:val="00FF4219"/>
    <w:rsid w:val="00FF7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25F4"/>
    <w:pPr>
      <w:suppressAutoHyphens/>
    </w:pPr>
    <w:rPr>
      <w:lang w:eastAsia="ar-SA"/>
    </w:rPr>
  </w:style>
  <w:style w:type="paragraph" w:styleId="1">
    <w:name w:val="heading 1"/>
    <w:basedOn w:val="a0"/>
    <w:next w:val="a0"/>
    <w:qFormat/>
    <w:rsid w:val="00D925F4"/>
    <w:pPr>
      <w:keepNext/>
      <w:numPr>
        <w:numId w:val="1"/>
      </w:numPr>
      <w:jc w:val="center"/>
      <w:outlineLvl w:val="0"/>
    </w:pPr>
    <w:rPr>
      <w:i/>
      <w:iCs/>
      <w:sz w:val="28"/>
      <w:szCs w:val="28"/>
      <w:u w:val="single"/>
    </w:rPr>
  </w:style>
  <w:style w:type="paragraph" w:styleId="2">
    <w:name w:val="heading 2"/>
    <w:basedOn w:val="a0"/>
    <w:next w:val="a0"/>
    <w:qFormat/>
    <w:rsid w:val="00D925F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rsid w:val="00D925F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qFormat/>
    <w:rsid w:val="001C6B79"/>
    <w:pPr>
      <w:keepNext/>
      <w:suppressAutoHyphens w:val="0"/>
      <w:outlineLvl w:val="3"/>
    </w:pPr>
    <w:rPr>
      <w:i/>
      <w:lang w:eastAsia="ru-RU"/>
    </w:rPr>
  </w:style>
  <w:style w:type="paragraph" w:styleId="5">
    <w:name w:val="heading 5"/>
    <w:basedOn w:val="a0"/>
    <w:next w:val="a0"/>
    <w:qFormat/>
    <w:rsid w:val="001C6B79"/>
    <w:pPr>
      <w:keepNext/>
      <w:widowControl w:val="0"/>
      <w:suppressAutoHyphens w:val="0"/>
      <w:jc w:val="both"/>
      <w:outlineLvl w:val="4"/>
    </w:pPr>
    <w:rPr>
      <w:snapToGrid w:val="0"/>
      <w:sz w:val="28"/>
      <w:lang w:eastAsia="ru-RU"/>
    </w:rPr>
  </w:style>
  <w:style w:type="paragraph" w:styleId="6">
    <w:name w:val="heading 6"/>
    <w:basedOn w:val="a0"/>
    <w:next w:val="a0"/>
    <w:qFormat/>
    <w:rsid w:val="00D925F4"/>
    <w:pPr>
      <w:numPr>
        <w:ilvl w:val="5"/>
        <w:numId w:val="1"/>
      </w:numPr>
      <w:spacing w:before="240" w:after="60"/>
      <w:outlineLvl w:val="5"/>
    </w:pPr>
    <w:rPr>
      <w:b/>
      <w:bCs/>
      <w:sz w:val="22"/>
      <w:szCs w:val="22"/>
    </w:rPr>
  </w:style>
  <w:style w:type="paragraph" w:styleId="7">
    <w:name w:val="heading 7"/>
    <w:basedOn w:val="a0"/>
    <w:next w:val="a0"/>
    <w:qFormat/>
    <w:rsid w:val="001C6B79"/>
    <w:pPr>
      <w:keepNext/>
      <w:suppressAutoHyphens w:val="0"/>
      <w:jc w:val="center"/>
      <w:outlineLvl w:val="6"/>
    </w:pPr>
    <w:rPr>
      <w:b/>
      <w:sz w:val="28"/>
      <w:lang w:eastAsia="ru-RU"/>
    </w:rPr>
  </w:style>
  <w:style w:type="paragraph" w:styleId="8">
    <w:name w:val="heading 8"/>
    <w:basedOn w:val="a0"/>
    <w:next w:val="a0"/>
    <w:qFormat/>
    <w:rsid w:val="001C6B79"/>
    <w:pPr>
      <w:keepNext/>
      <w:suppressAutoHyphens w:val="0"/>
      <w:outlineLvl w:val="7"/>
    </w:pPr>
    <w:rPr>
      <w:sz w:val="28"/>
      <w:lang w:eastAsia="ru-RU"/>
    </w:rPr>
  </w:style>
  <w:style w:type="paragraph" w:styleId="9">
    <w:name w:val="heading 9"/>
    <w:basedOn w:val="a0"/>
    <w:next w:val="a0"/>
    <w:qFormat/>
    <w:rsid w:val="00D925F4"/>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925F4"/>
  </w:style>
  <w:style w:type="character" w:customStyle="1" w:styleId="WW8Num2z0">
    <w:name w:val="WW8Num2z0"/>
    <w:rsid w:val="00D925F4"/>
    <w:rPr>
      <w:rFonts w:ascii="Symbol" w:hAnsi="Symbol"/>
    </w:rPr>
  </w:style>
  <w:style w:type="character" w:customStyle="1" w:styleId="WW8Num2z1">
    <w:name w:val="WW8Num2z1"/>
    <w:rsid w:val="00D925F4"/>
    <w:rPr>
      <w:rFonts w:ascii="Courier New" w:hAnsi="Courier New" w:cs="Courier New"/>
    </w:rPr>
  </w:style>
  <w:style w:type="character" w:customStyle="1" w:styleId="WW8Num2z2">
    <w:name w:val="WW8Num2z2"/>
    <w:rsid w:val="00D925F4"/>
    <w:rPr>
      <w:rFonts w:ascii="Wingdings" w:hAnsi="Wingdings"/>
    </w:rPr>
  </w:style>
  <w:style w:type="character" w:customStyle="1" w:styleId="WW8Num3z0">
    <w:name w:val="WW8Num3z0"/>
    <w:rsid w:val="00D925F4"/>
    <w:rPr>
      <w:rFonts w:ascii="Symbol" w:hAnsi="Symbol"/>
    </w:rPr>
  </w:style>
  <w:style w:type="character" w:customStyle="1" w:styleId="WW8Num3z1">
    <w:name w:val="WW8Num3z1"/>
    <w:rsid w:val="00D925F4"/>
    <w:rPr>
      <w:rFonts w:ascii="Courier New" w:hAnsi="Courier New" w:cs="Courier New"/>
    </w:rPr>
  </w:style>
  <w:style w:type="character" w:customStyle="1" w:styleId="WW8Num3z2">
    <w:name w:val="WW8Num3z2"/>
    <w:rsid w:val="00D925F4"/>
    <w:rPr>
      <w:rFonts w:ascii="Wingdings" w:hAnsi="Wingdings"/>
    </w:rPr>
  </w:style>
  <w:style w:type="character" w:customStyle="1" w:styleId="WW8Num5z0">
    <w:name w:val="WW8Num5z0"/>
    <w:rsid w:val="00D925F4"/>
    <w:rPr>
      <w:rFonts w:ascii="Symbol" w:hAnsi="Symbol"/>
    </w:rPr>
  </w:style>
  <w:style w:type="character" w:customStyle="1" w:styleId="WW8Num5z1">
    <w:name w:val="WW8Num5z1"/>
    <w:rsid w:val="00D925F4"/>
    <w:rPr>
      <w:rFonts w:ascii="Courier New" w:hAnsi="Courier New" w:cs="Courier New"/>
    </w:rPr>
  </w:style>
  <w:style w:type="character" w:customStyle="1" w:styleId="WW8Num5z2">
    <w:name w:val="WW8Num5z2"/>
    <w:rsid w:val="00D925F4"/>
    <w:rPr>
      <w:rFonts w:ascii="Wingdings" w:hAnsi="Wingdings"/>
    </w:rPr>
  </w:style>
  <w:style w:type="character" w:customStyle="1" w:styleId="WW8Num6z0">
    <w:name w:val="WW8Num6z0"/>
    <w:rsid w:val="00D925F4"/>
    <w:rPr>
      <w:rFonts w:ascii="Symbol" w:hAnsi="Symbol"/>
    </w:rPr>
  </w:style>
  <w:style w:type="character" w:customStyle="1" w:styleId="WW8Num6z1">
    <w:name w:val="WW8Num6z1"/>
    <w:rsid w:val="00D925F4"/>
    <w:rPr>
      <w:rFonts w:ascii="Courier New" w:hAnsi="Courier New" w:cs="Courier New"/>
    </w:rPr>
  </w:style>
  <w:style w:type="character" w:customStyle="1" w:styleId="WW8Num6z2">
    <w:name w:val="WW8Num6z2"/>
    <w:rsid w:val="00D925F4"/>
    <w:rPr>
      <w:rFonts w:ascii="Wingdings" w:hAnsi="Wingdings"/>
    </w:rPr>
  </w:style>
  <w:style w:type="character" w:customStyle="1" w:styleId="WW8NumSt1z0">
    <w:name w:val="WW8NumSt1z0"/>
    <w:rsid w:val="00D925F4"/>
    <w:rPr>
      <w:rFonts w:ascii="Times New Roman" w:hAnsi="Times New Roman"/>
    </w:rPr>
  </w:style>
  <w:style w:type="character" w:customStyle="1" w:styleId="10">
    <w:name w:val="Основной шрифт абзаца1"/>
    <w:rsid w:val="00D925F4"/>
  </w:style>
  <w:style w:type="character" w:styleId="a4">
    <w:name w:val="page number"/>
    <w:basedOn w:val="10"/>
    <w:rsid w:val="00D925F4"/>
  </w:style>
  <w:style w:type="paragraph" w:customStyle="1" w:styleId="a5">
    <w:name w:val="Заголовок"/>
    <w:basedOn w:val="a0"/>
    <w:next w:val="a6"/>
    <w:rsid w:val="00D925F4"/>
    <w:pPr>
      <w:keepNext/>
      <w:spacing w:before="240" w:after="120"/>
    </w:pPr>
    <w:rPr>
      <w:rFonts w:ascii="Arial" w:eastAsia="Lucida Sans Unicode" w:hAnsi="Arial" w:cs="Tahoma"/>
      <w:sz w:val="28"/>
      <w:szCs w:val="28"/>
    </w:rPr>
  </w:style>
  <w:style w:type="paragraph" w:styleId="a6">
    <w:name w:val="Body Text"/>
    <w:aliases w:val="Основной текст1,Основной текст Знак,Основной текст Знак Знак,bt"/>
    <w:basedOn w:val="a0"/>
    <w:rsid w:val="00D925F4"/>
    <w:pPr>
      <w:spacing w:after="120"/>
    </w:pPr>
  </w:style>
  <w:style w:type="paragraph" w:styleId="a7">
    <w:name w:val="List"/>
    <w:basedOn w:val="a6"/>
    <w:rsid w:val="00D925F4"/>
    <w:rPr>
      <w:rFonts w:cs="Tahoma"/>
    </w:rPr>
  </w:style>
  <w:style w:type="paragraph" w:customStyle="1" w:styleId="11">
    <w:name w:val="Название1"/>
    <w:basedOn w:val="a0"/>
    <w:rsid w:val="00D925F4"/>
    <w:pPr>
      <w:suppressLineNumbers/>
      <w:spacing w:before="120" w:after="120"/>
    </w:pPr>
    <w:rPr>
      <w:rFonts w:cs="Tahoma"/>
      <w:i/>
      <w:iCs/>
      <w:sz w:val="24"/>
      <w:szCs w:val="24"/>
    </w:rPr>
  </w:style>
  <w:style w:type="paragraph" w:customStyle="1" w:styleId="12">
    <w:name w:val="Указатель1"/>
    <w:basedOn w:val="a0"/>
    <w:rsid w:val="00D925F4"/>
    <w:pPr>
      <w:suppressLineNumbers/>
    </w:pPr>
    <w:rPr>
      <w:rFonts w:cs="Tahoma"/>
    </w:rPr>
  </w:style>
  <w:style w:type="paragraph" w:styleId="a8">
    <w:name w:val="Body Text Indent"/>
    <w:aliases w:val="Нумерованный список !!,Надин стиль,Основной текст 1"/>
    <w:basedOn w:val="a0"/>
    <w:rsid w:val="00D925F4"/>
    <w:pPr>
      <w:ind w:firstLine="1134"/>
    </w:pPr>
    <w:rPr>
      <w:sz w:val="28"/>
    </w:rPr>
  </w:style>
  <w:style w:type="paragraph" w:customStyle="1" w:styleId="FR1">
    <w:name w:val="FR1"/>
    <w:rsid w:val="00D925F4"/>
    <w:pPr>
      <w:widowControl w:val="0"/>
      <w:suppressAutoHyphens/>
    </w:pPr>
    <w:rPr>
      <w:rFonts w:ascii="Arial" w:eastAsia="Arial" w:hAnsi="Arial"/>
      <w:sz w:val="24"/>
      <w:lang w:eastAsia="ar-SA"/>
    </w:rPr>
  </w:style>
  <w:style w:type="paragraph" w:styleId="a9">
    <w:name w:val="header"/>
    <w:aliases w:val="Titul,Heder,наш колонтитул"/>
    <w:basedOn w:val="a0"/>
    <w:rsid w:val="00D925F4"/>
    <w:pPr>
      <w:tabs>
        <w:tab w:val="center" w:pos="4153"/>
        <w:tab w:val="right" w:pos="8306"/>
      </w:tabs>
    </w:pPr>
  </w:style>
  <w:style w:type="paragraph" w:customStyle="1" w:styleId="aa">
    <w:name w:val="Текст доклада"/>
    <w:basedOn w:val="a0"/>
    <w:rsid w:val="00D925F4"/>
    <w:pPr>
      <w:ind w:firstLine="567"/>
      <w:jc w:val="both"/>
    </w:pPr>
    <w:rPr>
      <w:sz w:val="24"/>
    </w:rPr>
  </w:style>
  <w:style w:type="paragraph" w:styleId="ab">
    <w:name w:val="Normal (Web)"/>
    <w:basedOn w:val="a0"/>
    <w:rsid w:val="00D925F4"/>
    <w:pPr>
      <w:spacing w:before="280" w:after="280"/>
      <w:ind w:left="525" w:right="525"/>
      <w:jc w:val="both"/>
    </w:pPr>
    <w:rPr>
      <w:rFonts w:ascii="Verdana" w:hAnsi="Verdana"/>
      <w:color w:val="002D59"/>
      <w:sz w:val="16"/>
      <w:szCs w:val="16"/>
    </w:rPr>
  </w:style>
  <w:style w:type="paragraph" w:styleId="ac">
    <w:name w:val="Balloon Text"/>
    <w:basedOn w:val="a0"/>
    <w:rsid w:val="00D925F4"/>
    <w:rPr>
      <w:rFonts w:ascii="Tahoma" w:hAnsi="Tahoma" w:cs="Tahoma"/>
      <w:sz w:val="16"/>
      <w:szCs w:val="16"/>
    </w:rPr>
  </w:style>
  <w:style w:type="paragraph" w:customStyle="1" w:styleId="21">
    <w:name w:val="Основной текст 21"/>
    <w:basedOn w:val="a0"/>
    <w:rsid w:val="00D925F4"/>
    <w:pPr>
      <w:jc w:val="both"/>
    </w:pPr>
    <w:rPr>
      <w:i/>
      <w:iCs/>
      <w:sz w:val="28"/>
      <w:szCs w:val="28"/>
    </w:rPr>
  </w:style>
  <w:style w:type="paragraph" w:customStyle="1" w:styleId="210">
    <w:name w:val="Основной текст с отступом 21"/>
    <w:basedOn w:val="a0"/>
    <w:rsid w:val="00D925F4"/>
    <w:pPr>
      <w:ind w:firstLine="567"/>
      <w:jc w:val="both"/>
    </w:pPr>
    <w:rPr>
      <w:sz w:val="28"/>
      <w:szCs w:val="28"/>
    </w:rPr>
  </w:style>
  <w:style w:type="paragraph" w:styleId="ad">
    <w:name w:val="footer"/>
    <w:basedOn w:val="a0"/>
    <w:rsid w:val="00D925F4"/>
    <w:pPr>
      <w:tabs>
        <w:tab w:val="center" w:pos="4677"/>
        <w:tab w:val="right" w:pos="9355"/>
      </w:tabs>
    </w:pPr>
  </w:style>
  <w:style w:type="paragraph" w:customStyle="1" w:styleId="31">
    <w:name w:val="Основной текст с отступом 31"/>
    <w:basedOn w:val="a0"/>
    <w:rsid w:val="00D925F4"/>
    <w:pPr>
      <w:ind w:firstLine="900"/>
      <w:jc w:val="both"/>
    </w:pPr>
    <w:rPr>
      <w:sz w:val="28"/>
      <w:szCs w:val="28"/>
    </w:rPr>
  </w:style>
  <w:style w:type="paragraph" w:customStyle="1" w:styleId="ae">
    <w:name w:val="ТЕКСТ"/>
    <w:rsid w:val="00D925F4"/>
    <w:pPr>
      <w:suppressAutoHyphens/>
      <w:spacing w:before="60"/>
      <w:ind w:firstLine="567"/>
      <w:jc w:val="both"/>
    </w:pPr>
    <w:rPr>
      <w:rFonts w:ascii="NTHarmonica Narrow" w:eastAsia="Arial" w:hAnsi="NTHarmonica Narrow"/>
      <w:sz w:val="22"/>
      <w:lang w:eastAsia="ar-SA"/>
    </w:rPr>
  </w:style>
  <w:style w:type="paragraph" w:styleId="af">
    <w:name w:val="Title"/>
    <w:basedOn w:val="a0"/>
    <w:next w:val="af0"/>
    <w:qFormat/>
    <w:rsid w:val="00D925F4"/>
    <w:pPr>
      <w:jc w:val="center"/>
    </w:pPr>
    <w:rPr>
      <w:b/>
      <w:bCs/>
      <w:sz w:val="28"/>
      <w:szCs w:val="28"/>
    </w:rPr>
  </w:style>
  <w:style w:type="paragraph" w:styleId="af0">
    <w:name w:val="Subtitle"/>
    <w:basedOn w:val="a5"/>
    <w:next w:val="a6"/>
    <w:qFormat/>
    <w:rsid w:val="00D925F4"/>
    <w:pPr>
      <w:jc w:val="center"/>
    </w:pPr>
    <w:rPr>
      <w:i/>
      <w:iCs/>
    </w:rPr>
  </w:style>
  <w:style w:type="paragraph" w:customStyle="1" w:styleId="ConsPlusNormal">
    <w:name w:val="ConsPlusNormal"/>
    <w:rsid w:val="00D925F4"/>
    <w:pPr>
      <w:widowControl w:val="0"/>
      <w:suppressAutoHyphens/>
      <w:autoSpaceDE w:val="0"/>
      <w:ind w:firstLine="720"/>
    </w:pPr>
    <w:rPr>
      <w:rFonts w:ascii="Arial" w:eastAsia="Arial" w:hAnsi="Arial" w:cs="Arial"/>
      <w:lang w:eastAsia="ar-SA"/>
    </w:rPr>
  </w:style>
  <w:style w:type="paragraph" w:customStyle="1" w:styleId="211">
    <w:name w:val="Красная строка 21"/>
    <w:basedOn w:val="a8"/>
    <w:rsid w:val="00D925F4"/>
    <w:pPr>
      <w:spacing w:after="120"/>
      <w:ind w:left="283" w:firstLine="210"/>
    </w:pPr>
    <w:rPr>
      <w:sz w:val="20"/>
    </w:rPr>
  </w:style>
  <w:style w:type="paragraph" w:styleId="20">
    <w:name w:val="Body Text First Indent 2"/>
    <w:basedOn w:val="a8"/>
    <w:rsid w:val="001C6B79"/>
    <w:pPr>
      <w:spacing w:after="120"/>
      <w:ind w:left="283" w:firstLine="210"/>
    </w:pPr>
    <w:rPr>
      <w:sz w:val="20"/>
    </w:rPr>
  </w:style>
  <w:style w:type="paragraph" w:customStyle="1" w:styleId="a">
    <w:name w:val="Нумерованный абзац"/>
    <w:rsid w:val="001C6B79"/>
    <w:pPr>
      <w:numPr>
        <w:numId w:val="10"/>
      </w:numPr>
      <w:tabs>
        <w:tab w:val="left" w:pos="1134"/>
      </w:tabs>
      <w:suppressAutoHyphens/>
      <w:spacing w:before="240"/>
      <w:jc w:val="both"/>
    </w:pPr>
    <w:rPr>
      <w:noProof/>
      <w:sz w:val="28"/>
    </w:rPr>
  </w:style>
  <w:style w:type="paragraph" w:styleId="30">
    <w:name w:val="Body Text 3"/>
    <w:basedOn w:val="a0"/>
    <w:rsid w:val="001C6B79"/>
    <w:pPr>
      <w:suppressAutoHyphens w:val="0"/>
      <w:ind w:right="-524"/>
      <w:jc w:val="both"/>
    </w:pPr>
    <w:rPr>
      <w:sz w:val="28"/>
      <w:lang w:eastAsia="ru-RU"/>
    </w:rPr>
  </w:style>
  <w:style w:type="paragraph" w:styleId="32">
    <w:name w:val="Body Text Indent 3"/>
    <w:basedOn w:val="a0"/>
    <w:rsid w:val="001C6B79"/>
    <w:pPr>
      <w:suppressAutoHyphens w:val="0"/>
      <w:ind w:firstLine="709"/>
      <w:jc w:val="both"/>
    </w:pPr>
    <w:rPr>
      <w:sz w:val="28"/>
      <w:lang w:eastAsia="ru-RU"/>
    </w:rPr>
  </w:style>
  <w:style w:type="paragraph" w:styleId="22">
    <w:name w:val="Body Text Indent 2"/>
    <w:basedOn w:val="a0"/>
    <w:rsid w:val="001C6B79"/>
    <w:pPr>
      <w:suppressAutoHyphens w:val="0"/>
      <w:ind w:firstLine="567"/>
      <w:jc w:val="both"/>
    </w:pPr>
    <w:rPr>
      <w:snapToGrid w:val="0"/>
      <w:kern w:val="28"/>
      <w:sz w:val="28"/>
      <w:lang w:eastAsia="ru-RU"/>
    </w:rPr>
  </w:style>
  <w:style w:type="paragraph" w:customStyle="1" w:styleId="ConsPlusNonformat">
    <w:name w:val="ConsPlusNonformat"/>
    <w:rsid w:val="001C6B79"/>
    <w:rPr>
      <w:rFonts w:ascii="Courier New" w:hAnsi="Courier New"/>
      <w:snapToGrid w:val="0"/>
    </w:rPr>
  </w:style>
  <w:style w:type="paragraph" w:customStyle="1" w:styleId="ConsPlusTitle">
    <w:name w:val="ConsPlusTitle"/>
    <w:rsid w:val="001C6B79"/>
    <w:rPr>
      <w:rFonts w:ascii="Arial" w:hAnsi="Arial"/>
      <w:b/>
      <w:snapToGrid w:val="0"/>
    </w:rPr>
  </w:style>
  <w:style w:type="paragraph" w:customStyle="1" w:styleId="NormalANX">
    <w:name w:val="NormalANX"/>
    <w:basedOn w:val="a0"/>
    <w:rsid w:val="001C6B79"/>
    <w:pPr>
      <w:suppressAutoHyphens w:val="0"/>
      <w:spacing w:before="240" w:after="240" w:line="360" w:lineRule="auto"/>
      <w:ind w:firstLine="720"/>
      <w:jc w:val="both"/>
    </w:pPr>
    <w:rPr>
      <w:sz w:val="28"/>
      <w:lang w:eastAsia="ru-RU"/>
    </w:rPr>
  </w:style>
  <w:style w:type="paragraph" w:styleId="af1">
    <w:name w:val="caption"/>
    <w:basedOn w:val="a0"/>
    <w:next w:val="a0"/>
    <w:qFormat/>
    <w:rsid w:val="001C6B79"/>
    <w:pPr>
      <w:suppressAutoHyphens w:val="0"/>
      <w:spacing w:before="120" w:after="120"/>
    </w:pPr>
    <w:rPr>
      <w:b/>
      <w:lang w:eastAsia="ru-RU"/>
    </w:rPr>
  </w:style>
  <w:style w:type="paragraph" w:styleId="af2">
    <w:name w:val="annotation text"/>
    <w:basedOn w:val="a0"/>
    <w:semiHidden/>
    <w:rsid w:val="001C6B79"/>
    <w:pPr>
      <w:suppressAutoHyphens w:val="0"/>
    </w:pPr>
    <w:rPr>
      <w:lang w:eastAsia="ru-RU"/>
    </w:rPr>
  </w:style>
  <w:style w:type="paragraph" w:styleId="af3">
    <w:name w:val="Body Text First Indent"/>
    <w:basedOn w:val="a6"/>
    <w:next w:val="20"/>
    <w:rsid w:val="001C6B79"/>
    <w:pPr>
      <w:suppressAutoHyphens w:val="0"/>
      <w:ind w:firstLine="851"/>
      <w:jc w:val="both"/>
    </w:pPr>
    <w:rPr>
      <w:sz w:val="28"/>
      <w:lang w:eastAsia="ru-RU"/>
    </w:rPr>
  </w:style>
  <w:style w:type="paragraph" w:styleId="af4">
    <w:name w:val="Plain Text"/>
    <w:basedOn w:val="a0"/>
    <w:rsid w:val="001C6B79"/>
    <w:pPr>
      <w:suppressAutoHyphens w:val="0"/>
    </w:pPr>
    <w:rPr>
      <w:rFonts w:ascii="Courier New" w:hAnsi="Courier New"/>
      <w:lang w:eastAsia="ru-RU"/>
    </w:rPr>
  </w:style>
  <w:style w:type="paragraph" w:styleId="23">
    <w:name w:val="Body Text 2"/>
    <w:basedOn w:val="a0"/>
    <w:rsid w:val="001C6B79"/>
    <w:pPr>
      <w:suppressAutoHyphens w:val="0"/>
      <w:jc w:val="both"/>
    </w:pPr>
    <w:rPr>
      <w:sz w:val="28"/>
      <w:lang w:eastAsia="ru-RU"/>
    </w:rPr>
  </w:style>
  <w:style w:type="paragraph" w:customStyle="1" w:styleId="af5">
    <w:name w:val="Основной текст с отступом.Нумерованный список !!.Надин стиль"/>
    <w:basedOn w:val="a0"/>
    <w:rsid w:val="001C6B79"/>
    <w:pPr>
      <w:tabs>
        <w:tab w:val="left" w:pos="8647"/>
      </w:tabs>
      <w:suppressAutoHyphens w:val="0"/>
      <w:ind w:right="139" w:firstLine="567"/>
      <w:jc w:val="both"/>
    </w:pPr>
    <w:rPr>
      <w:kern w:val="28"/>
      <w:sz w:val="28"/>
      <w:lang w:eastAsia="ru-RU"/>
    </w:rPr>
  </w:style>
  <w:style w:type="paragraph" w:customStyle="1" w:styleId="ConsNormal">
    <w:name w:val="ConsNormal"/>
    <w:link w:val="ConsNormal0"/>
    <w:rsid w:val="001C6B79"/>
    <w:pPr>
      <w:autoSpaceDE w:val="0"/>
      <w:autoSpaceDN w:val="0"/>
      <w:adjustRightInd w:val="0"/>
      <w:ind w:right="19772" w:firstLine="720"/>
    </w:pPr>
    <w:rPr>
      <w:rFonts w:ascii="Arial" w:hAnsi="Arial"/>
    </w:rPr>
  </w:style>
  <w:style w:type="character" w:customStyle="1" w:styleId="ConsNormal0">
    <w:name w:val="ConsNormal Знак"/>
    <w:link w:val="ConsNormal"/>
    <w:rsid w:val="001C6B79"/>
    <w:rPr>
      <w:rFonts w:ascii="Arial" w:hAnsi="Arial"/>
      <w:lang w:val="ru-RU" w:eastAsia="ru-RU" w:bidi="ar-SA"/>
    </w:rPr>
  </w:style>
  <w:style w:type="character" w:customStyle="1" w:styleId="af6">
    <w:name w:val="Знак Знак"/>
    <w:rsid w:val="001C6B79"/>
    <w:rPr>
      <w:noProof w:val="0"/>
      <w:sz w:val="24"/>
      <w:szCs w:val="24"/>
      <w:lang w:val="ru-RU" w:eastAsia="ru-RU" w:bidi="ar-SA"/>
    </w:rPr>
  </w:style>
  <w:style w:type="paragraph" w:customStyle="1" w:styleId="Web">
    <w:name w:val="Обычный (Web)"/>
    <w:basedOn w:val="a0"/>
    <w:link w:val="Web0"/>
    <w:rsid w:val="001C6B79"/>
    <w:pPr>
      <w:suppressAutoHyphens w:val="0"/>
      <w:spacing w:before="100" w:after="100"/>
    </w:pPr>
    <w:rPr>
      <w:rFonts w:ascii="Verdana" w:eastAsia="Arial Unicode MS" w:hAnsi="Verdana"/>
      <w:color w:val="000000"/>
      <w:sz w:val="14"/>
      <w:lang w:eastAsia="ru-RU"/>
    </w:rPr>
  </w:style>
  <w:style w:type="character" w:customStyle="1" w:styleId="Web0">
    <w:name w:val="Обычный (Web) Знак"/>
    <w:link w:val="Web"/>
    <w:rsid w:val="001C6B79"/>
    <w:rPr>
      <w:rFonts w:ascii="Verdana" w:eastAsia="Arial Unicode MS" w:hAnsi="Verdana"/>
      <w:color w:val="000000"/>
      <w:sz w:val="14"/>
      <w:lang w:val="ru-RU" w:eastAsia="ru-RU" w:bidi="ar-SA"/>
    </w:rPr>
  </w:style>
  <w:style w:type="paragraph" w:customStyle="1" w:styleId="13">
    <w:name w:val="Обычный.1"/>
    <w:link w:val="14"/>
    <w:rsid w:val="001C6B79"/>
    <w:pPr>
      <w:spacing w:after="20"/>
      <w:ind w:firstLine="709"/>
      <w:jc w:val="both"/>
    </w:pPr>
    <w:rPr>
      <w:sz w:val="24"/>
    </w:rPr>
  </w:style>
  <w:style w:type="character" w:customStyle="1" w:styleId="14">
    <w:name w:val="Обычный.1 Знак"/>
    <w:link w:val="13"/>
    <w:rsid w:val="001C6B79"/>
    <w:rPr>
      <w:sz w:val="24"/>
      <w:lang w:val="ru-RU" w:eastAsia="ru-RU" w:bidi="ar-SA"/>
    </w:rPr>
  </w:style>
  <w:style w:type="paragraph" w:customStyle="1" w:styleId="220">
    <w:name w:val="Основной текст 22"/>
    <w:basedOn w:val="a0"/>
    <w:rsid w:val="001C6B79"/>
    <w:pPr>
      <w:suppressAutoHyphens w:val="0"/>
      <w:spacing w:line="360" w:lineRule="auto"/>
      <w:ind w:left="360" w:firstLine="720"/>
      <w:jc w:val="both"/>
    </w:pPr>
    <w:rPr>
      <w:sz w:val="28"/>
      <w:lang w:eastAsia="ru-RU"/>
    </w:rPr>
  </w:style>
  <w:style w:type="paragraph" w:styleId="15">
    <w:name w:val="toc 1"/>
    <w:basedOn w:val="a0"/>
    <w:next w:val="a0"/>
    <w:autoRedefine/>
    <w:semiHidden/>
    <w:rsid w:val="001C6B79"/>
    <w:pPr>
      <w:suppressAutoHyphens w:val="0"/>
      <w:spacing w:before="120" w:after="120"/>
    </w:pPr>
    <w:rPr>
      <w:b/>
      <w:caps/>
      <w:lang w:eastAsia="ru-RU"/>
    </w:rPr>
  </w:style>
  <w:style w:type="paragraph" w:customStyle="1" w:styleId="af7">
    <w:name w:val="Стиль"/>
    <w:rsid w:val="001C6B79"/>
    <w:pPr>
      <w:widowControl w:val="0"/>
      <w:ind w:firstLine="720"/>
      <w:jc w:val="both"/>
    </w:pPr>
    <w:rPr>
      <w:rFonts w:ascii="Arial" w:hAnsi="Arial"/>
      <w:snapToGrid w:val="0"/>
    </w:rPr>
  </w:style>
  <w:style w:type="paragraph" w:customStyle="1" w:styleId="320">
    <w:name w:val="Основной текст с отступом 32"/>
    <w:basedOn w:val="a0"/>
    <w:rsid w:val="001C6B79"/>
    <w:pPr>
      <w:tabs>
        <w:tab w:val="num" w:pos="0"/>
        <w:tab w:val="left" w:pos="709"/>
      </w:tabs>
      <w:suppressAutoHyphens w:val="0"/>
      <w:ind w:firstLine="720"/>
      <w:jc w:val="both"/>
    </w:pPr>
    <w:rPr>
      <w:sz w:val="28"/>
      <w:lang w:eastAsia="ru-RU"/>
    </w:rPr>
  </w:style>
  <w:style w:type="paragraph" w:styleId="af8">
    <w:name w:val="Block Text"/>
    <w:basedOn w:val="a0"/>
    <w:rsid w:val="001C6B79"/>
    <w:pPr>
      <w:shd w:val="clear" w:color="auto" w:fill="FFFFFF"/>
      <w:suppressAutoHyphens w:val="0"/>
      <w:spacing w:line="322" w:lineRule="exact"/>
      <w:ind w:left="58" w:right="5" w:firstLine="691"/>
      <w:jc w:val="both"/>
    </w:pPr>
    <w:rPr>
      <w:color w:val="000000"/>
      <w:sz w:val="28"/>
      <w:lang w:eastAsia="ru-RU"/>
    </w:rPr>
  </w:style>
  <w:style w:type="paragraph" w:customStyle="1" w:styleId="af9">
    <w:name w:val="Выделенный текст таблицы"/>
    <w:rsid w:val="001C6B79"/>
    <w:pPr>
      <w:jc w:val="center"/>
    </w:pPr>
    <w:rPr>
      <w:b/>
      <w:noProof/>
    </w:rPr>
  </w:style>
  <w:style w:type="paragraph" w:customStyle="1" w:styleId="afa">
    <w:name w:val="Текст в таблице"/>
    <w:rsid w:val="001C6B79"/>
    <w:pPr>
      <w:jc w:val="center"/>
    </w:pPr>
    <w:rPr>
      <w:noProof/>
    </w:rPr>
  </w:style>
  <w:style w:type="paragraph" w:customStyle="1" w:styleId="Iauiue">
    <w:name w:val="Iau?iue"/>
    <w:rsid w:val="001C6B79"/>
  </w:style>
  <w:style w:type="character" w:styleId="afb">
    <w:name w:val="FollowedHyperlink"/>
    <w:rsid w:val="001C6B79"/>
    <w:rPr>
      <w:color w:val="auto"/>
      <w:u w:val="none"/>
      <w:effect w:val="none"/>
    </w:rPr>
  </w:style>
  <w:style w:type="paragraph" w:customStyle="1" w:styleId="afc">
    <w:name w:val="Знак"/>
    <w:basedOn w:val="a0"/>
    <w:rsid w:val="001C6B79"/>
    <w:pPr>
      <w:widowControl w:val="0"/>
      <w:suppressAutoHyphens w:val="0"/>
      <w:adjustRightInd w:val="0"/>
      <w:spacing w:after="160" w:line="240" w:lineRule="exact"/>
      <w:jc w:val="right"/>
    </w:pPr>
    <w:rPr>
      <w:lang w:val="en-GB" w:eastAsia="en-US"/>
    </w:rPr>
  </w:style>
  <w:style w:type="paragraph" w:styleId="afd">
    <w:name w:val="No Spacing"/>
    <w:uiPriority w:val="1"/>
    <w:qFormat/>
    <w:rsid w:val="00721F86"/>
    <w:pPr>
      <w:suppressAutoHyphens/>
      <w:ind w:firstLine="709"/>
      <w:jc w:val="both"/>
    </w:pPr>
    <w:rPr>
      <w:sz w:val="28"/>
      <w:lang w:eastAsia="ar-SA"/>
    </w:rPr>
  </w:style>
  <w:style w:type="paragraph" w:styleId="afe">
    <w:name w:val="List Paragraph"/>
    <w:basedOn w:val="a0"/>
    <w:uiPriority w:val="34"/>
    <w:qFormat/>
    <w:rsid w:val="002E26E3"/>
    <w:pPr>
      <w:ind w:left="720"/>
      <w:contextualSpacing/>
    </w:pPr>
  </w:style>
</w:styles>
</file>

<file path=word/webSettings.xml><?xml version="1.0" encoding="utf-8"?>
<w:webSettings xmlns:r="http://schemas.openxmlformats.org/officeDocument/2006/relationships" xmlns:w="http://schemas.openxmlformats.org/wordprocessingml/2006/main">
  <w:divs>
    <w:div w:id="60687797">
      <w:bodyDiv w:val="1"/>
      <w:marLeft w:val="0"/>
      <w:marRight w:val="0"/>
      <w:marTop w:val="0"/>
      <w:marBottom w:val="0"/>
      <w:divBdr>
        <w:top w:val="none" w:sz="0" w:space="0" w:color="auto"/>
        <w:left w:val="none" w:sz="0" w:space="0" w:color="auto"/>
        <w:bottom w:val="none" w:sz="0" w:space="0" w:color="auto"/>
        <w:right w:val="none" w:sz="0" w:space="0" w:color="auto"/>
      </w:divBdr>
    </w:div>
    <w:div w:id="429400028">
      <w:bodyDiv w:val="1"/>
      <w:marLeft w:val="0"/>
      <w:marRight w:val="0"/>
      <w:marTop w:val="0"/>
      <w:marBottom w:val="0"/>
      <w:divBdr>
        <w:top w:val="none" w:sz="0" w:space="0" w:color="auto"/>
        <w:left w:val="none" w:sz="0" w:space="0" w:color="auto"/>
        <w:bottom w:val="none" w:sz="0" w:space="0" w:color="auto"/>
        <w:right w:val="none" w:sz="0" w:space="0" w:color="auto"/>
      </w:divBdr>
    </w:div>
    <w:div w:id="477771499">
      <w:bodyDiv w:val="1"/>
      <w:marLeft w:val="0"/>
      <w:marRight w:val="0"/>
      <w:marTop w:val="0"/>
      <w:marBottom w:val="0"/>
      <w:divBdr>
        <w:top w:val="none" w:sz="0" w:space="0" w:color="auto"/>
        <w:left w:val="none" w:sz="0" w:space="0" w:color="auto"/>
        <w:bottom w:val="none" w:sz="0" w:space="0" w:color="auto"/>
        <w:right w:val="none" w:sz="0" w:space="0" w:color="auto"/>
      </w:divBdr>
    </w:div>
    <w:div w:id="487290771">
      <w:bodyDiv w:val="1"/>
      <w:marLeft w:val="0"/>
      <w:marRight w:val="0"/>
      <w:marTop w:val="0"/>
      <w:marBottom w:val="0"/>
      <w:divBdr>
        <w:top w:val="none" w:sz="0" w:space="0" w:color="auto"/>
        <w:left w:val="none" w:sz="0" w:space="0" w:color="auto"/>
        <w:bottom w:val="none" w:sz="0" w:space="0" w:color="auto"/>
        <w:right w:val="none" w:sz="0" w:space="0" w:color="auto"/>
      </w:divBdr>
    </w:div>
    <w:div w:id="562954960">
      <w:bodyDiv w:val="1"/>
      <w:marLeft w:val="0"/>
      <w:marRight w:val="0"/>
      <w:marTop w:val="0"/>
      <w:marBottom w:val="0"/>
      <w:divBdr>
        <w:top w:val="none" w:sz="0" w:space="0" w:color="auto"/>
        <w:left w:val="none" w:sz="0" w:space="0" w:color="auto"/>
        <w:bottom w:val="none" w:sz="0" w:space="0" w:color="auto"/>
        <w:right w:val="none" w:sz="0" w:space="0" w:color="auto"/>
      </w:divBdr>
    </w:div>
    <w:div w:id="794446271">
      <w:bodyDiv w:val="1"/>
      <w:marLeft w:val="0"/>
      <w:marRight w:val="0"/>
      <w:marTop w:val="0"/>
      <w:marBottom w:val="0"/>
      <w:divBdr>
        <w:top w:val="none" w:sz="0" w:space="0" w:color="auto"/>
        <w:left w:val="none" w:sz="0" w:space="0" w:color="auto"/>
        <w:bottom w:val="none" w:sz="0" w:space="0" w:color="auto"/>
        <w:right w:val="none" w:sz="0" w:space="0" w:color="auto"/>
      </w:divBdr>
    </w:div>
    <w:div w:id="841043111">
      <w:bodyDiv w:val="1"/>
      <w:marLeft w:val="0"/>
      <w:marRight w:val="0"/>
      <w:marTop w:val="0"/>
      <w:marBottom w:val="0"/>
      <w:divBdr>
        <w:top w:val="none" w:sz="0" w:space="0" w:color="auto"/>
        <w:left w:val="none" w:sz="0" w:space="0" w:color="auto"/>
        <w:bottom w:val="none" w:sz="0" w:space="0" w:color="auto"/>
        <w:right w:val="none" w:sz="0" w:space="0" w:color="auto"/>
      </w:divBdr>
    </w:div>
    <w:div w:id="890112737">
      <w:bodyDiv w:val="1"/>
      <w:marLeft w:val="0"/>
      <w:marRight w:val="0"/>
      <w:marTop w:val="0"/>
      <w:marBottom w:val="0"/>
      <w:divBdr>
        <w:top w:val="none" w:sz="0" w:space="0" w:color="auto"/>
        <w:left w:val="none" w:sz="0" w:space="0" w:color="auto"/>
        <w:bottom w:val="none" w:sz="0" w:space="0" w:color="auto"/>
        <w:right w:val="none" w:sz="0" w:space="0" w:color="auto"/>
      </w:divBdr>
    </w:div>
    <w:div w:id="1196311298">
      <w:bodyDiv w:val="1"/>
      <w:marLeft w:val="0"/>
      <w:marRight w:val="0"/>
      <w:marTop w:val="0"/>
      <w:marBottom w:val="0"/>
      <w:divBdr>
        <w:top w:val="none" w:sz="0" w:space="0" w:color="auto"/>
        <w:left w:val="none" w:sz="0" w:space="0" w:color="auto"/>
        <w:bottom w:val="none" w:sz="0" w:space="0" w:color="auto"/>
        <w:right w:val="none" w:sz="0" w:space="0" w:color="auto"/>
      </w:divBdr>
    </w:div>
    <w:div w:id="1346597518">
      <w:bodyDiv w:val="1"/>
      <w:marLeft w:val="0"/>
      <w:marRight w:val="0"/>
      <w:marTop w:val="0"/>
      <w:marBottom w:val="0"/>
      <w:divBdr>
        <w:top w:val="none" w:sz="0" w:space="0" w:color="auto"/>
        <w:left w:val="none" w:sz="0" w:space="0" w:color="auto"/>
        <w:bottom w:val="none" w:sz="0" w:space="0" w:color="auto"/>
        <w:right w:val="none" w:sz="0" w:space="0" w:color="auto"/>
      </w:divBdr>
    </w:div>
    <w:div w:id="1451126880">
      <w:bodyDiv w:val="1"/>
      <w:marLeft w:val="0"/>
      <w:marRight w:val="0"/>
      <w:marTop w:val="0"/>
      <w:marBottom w:val="0"/>
      <w:divBdr>
        <w:top w:val="none" w:sz="0" w:space="0" w:color="auto"/>
        <w:left w:val="none" w:sz="0" w:space="0" w:color="auto"/>
        <w:bottom w:val="none" w:sz="0" w:space="0" w:color="auto"/>
        <w:right w:val="none" w:sz="0" w:space="0" w:color="auto"/>
      </w:divBdr>
    </w:div>
    <w:div w:id="1455056621">
      <w:bodyDiv w:val="1"/>
      <w:marLeft w:val="0"/>
      <w:marRight w:val="0"/>
      <w:marTop w:val="0"/>
      <w:marBottom w:val="0"/>
      <w:divBdr>
        <w:top w:val="none" w:sz="0" w:space="0" w:color="auto"/>
        <w:left w:val="none" w:sz="0" w:space="0" w:color="auto"/>
        <w:bottom w:val="none" w:sz="0" w:space="0" w:color="auto"/>
        <w:right w:val="none" w:sz="0" w:space="0" w:color="auto"/>
      </w:divBdr>
    </w:div>
    <w:div w:id="1503085036">
      <w:bodyDiv w:val="1"/>
      <w:marLeft w:val="0"/>
      <w:marRight w:val="0"/>
      <w:marTop w:val="0"/>
      <w:marBottom w:val="0"/>
      <w:divBdr>
        <w:top w:val="none" w:sz="0" w:space="0" w:color="auto"/>
        <w:left w:val="none" w:sz="0" w:space="0" w:color="auto"/>
        <w:bottom w:val="none" w:sz="0" w:space="0" w:color="auto"/>
        <w:right w:val="none" w:sz="0" w:space="0" w:color="auto"/>
      </w:divBdr>
    </w:div>
    <w:div w:id="1526401637">
      <w:bodyDiv w:val="1"/>
      <w:marLeft w:val="0"/>
      <w:marRight w:val="0"/>
      <w:marTop w:val="0"/>
      <w:marBottom w:val="0"/>
      <w:divBdr>
        <w:top w:val="none" w:sz="0" w:space="0" w:color="auto"/>
        <w:left w:val="none" w:sz="0" w:space="0" w:color="auto"/>
        <w:bottom w:val="none" w:sz="0" w:space="0" w:color="auto"/>
        <w:right w:val="none" w:sz="0" w:space="0" w:color="auto"/>
      </w:divBdr>
    </w:div>
    <w:div w:id="1640039552">
      <w:bodyDiv w:val="1"/>
      <w:marLeft w:val="0"/>
      <w:marRight w:val="0"/>
      <w:marTop w:val="0"/>
      <w:marBottom w:val="0"/>
      <w:divBdr>
        <w:top w:val="none" w:sz="0" w:space="0" w:color="auto"/>
        <w:left w:val="none" w:sz="0" w:space="0" w:color="auto"/>
        <w:bottom w:val="none" w:sz="0" w:space="0" w:color="auto"/>
        <w:right w:val="none" w:sz="0" w:space="0" w:color="auto"/>
      </w:divBdr>
    </w:div>
    <w:div w:id="1686588822">
      <w:bodyDiv w:val="1"/>
      <w:marLeft w:val="0"/>
      <w:marRight w:val="0"/>
      <w:marTop w:val="0"/>
      <w:marBottom w:val="0"/>
      <w:divBdr>
        <w:top w:val="none" w:sz="0" w:space="0" w:color="auto"/>
        <w:left w:val="none" w:sz="0" w:space="0" w:color="auto"/>
        <w:bottom w:val="none" w:sz="0" w:space="0" w:color="auto"/>
        <w:right w:val="none" w:sz="0" w:space="0" w:color="auto"/>
      </w:divBdr>
    </w:div>
    <w:div w:id="1832911363">
      <w:bodyDiv w:val="1"/>
      <w:marLeft w:val="0"/>
      <w:marRight w:val="0"/>
      <w:marTop w:val="0"/>
      <w:marBottom w:val="0"/>
      <w:divBdr>
        <w:top w:val="none" w:sz="0" w:space="0" w:color="auto"/>
        <w:left w:val="none" w:sz="0" w:space="0" w:color="auto"/>
        <w:bottom w:val="none" w:sz="0" w:space="0" w:color="auto"/>
        <w:right w:val="none" w:sz="0" w:space="0" w:color="auto"/>
      </w:divBdr>
    </w:div>
    <w:div w:id="1853495273">
      <w:bodyDiv w:val="1"/>
      <w:marLeft w:val="0"/>
      <w:marRight w:val="0"/>
      <w:marTop w:val="0"/>
      <w:marBottom w:val="0"/>
      <w:divBdr>
        <w:top w:val="none" w:sz="0" w:space="0" w:color="auto"/>
        <w:left w:val="none" w:sz="0" w:space="0" w:color="auto"/>
        <w:bottom w:val="none" w:sz="0" w:space="0" w:color="auto"/>
        <w:right w:val="none" w:sz="0" w:space="0" w:color="auto"/>
      </w:divBdr>
    </w:div>
    <w:div w:id="20799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B1D1-2C8D-4877-AFC2-60AFE506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Формирование доходной базы областного </vt:lpstr>
    </vt:vector>
  </TitlesOfParts>
  <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доходной базы областного </dc:title>
  <dc:subject/>
  <dc:creator>gorobets</dc:creator>
  <cp:keywords/>
  <cp:lastModifiedBy>User</cp:lastModifiedBy>
  <cp:revision>57</cp:revision>
  <cp:lastPrinted>2022-12-28T09:55:00Z</cp:lastPrinted>
  <dcterms:created xsi:type="dcterms:W3CDTF">2018-10-13T14:15:00Z</dcterms:created>
  <dcterms:modified xsi:type="dcterms:W3CDTF">2023-09-22T08:18:00Z</dcterms:modified>
</cp:coreProperties>
</file>